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8B04" w14:textId="77777777" w:rsidR="00E6043E" w:rsidRDefault="00B170BB" w:rsidP="00EA3E34">
      <w:pPr>
        <w:autoSpaceDE w:val="0"/>
        <w:autoSpaceDN w:val="0"/>
        <w:adjustRightInd w:val="0"/>
        <w:spacing w:before="120"/>
        <w:jc w:val="center"/>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t>女性の職業</w:t>
      </w:r>
      <w:r w:rsidR="00C25643">
        <w:rPr>
          <w:rFonts w:asciiTheme="majorEastAsia" w:eastAsiaTheme="majorEastAsia" w:hAnsiTheme="majorEastAsia" w:cs="ＭＳ 明朝" w:hint="eastAsia"/>
          <w:b/>
          <w:bCs/>
          <w:color w:val="000000"/>
          <w:kern w:val="0"/>
          <w:sz w:val="24"/>
          <w:szCs w:val="24"/>
        </w:rPr>
        <w:t>生活</w:t>
      </w:r>
      <w:r>
        <w:rPr>
          <w:rFonts w:asciiTheme="majorEastAsia" w:eastAsiaTheme="majorEastAsia" w:hAnsiTheme="majorEastAsia" w:cs="ＭＳ 明朝" w:hint="eastAsia"/>
          <w:b/>
          <w:bCs/>
          <w:color w:val="000000"/>
          <w:kern w:val="0"/>
          <w:sz w:val="24"/>
          <w:szCs w:val="24"/>
        </w:rPr>
        <w:t>に</w:t>
      </w:r>
      <w:r w:rsidR="00A77D2F">
        <w:rPr>
          <w:rFonts w:asciiTheme="majorEastAsia" w:eastAsiaTheme="majorEastAsia" w:hAnsiTheme="majorEastAsia" w:cs="ＭＳ 明朝" w:hint="eastAsia"/>
          <w:b/>
          <w:bCs/>
          <w:color w:val="000000"/>
          <w:kern w:val="0"/>
          <w:sz w:val="24"/>
          <w:szCs w:val="24"/>
        </w:rPr>
        <w:t>おける活躍の推進に関する法律第</w:t>
      </w:r>
      <w:r w:rsidR="007549E6">
        <w:rPr>
          <w:rFonts w:asciiTheme="majorEastAsia" w:eastAsiaTheme="majorEastAsia" w:hAnsiTheme="majorEastAsia" w:cs="ＭＳ 明朝" w:hint="eastAsia"/>
          <w:b/>
          <w:bCs/>
          <w:color w:val="000000"/>
          <w:kern w:val="0"/>
          <w:sz w:val="24"/>
          <w:szCs w:val="24"/>
        </w:rPr>
        <w:t>21</w:t>
      </w:r>
      <w:r w:rsidR="00E6043E">
        <w:rPr>
          <w:rFonts w:asciiTheme="majorEastAsia" w:eastAsiaTheme="majorEastAsia" w:hAnsiTheme="majorEastAsia" w:cs="ＭＳ 明朝" w:hint="eastAsia"/>
          <w:b/>
          <w:bCs/>
          <w:color w:val="000000"/>
          <w:kern w:val="0"/>
          <w:sz w:val="24"/>
          <w:szCs w:val="24"/>
        </w:rPr>
        <w:t>条に基づく</w:t>
      </w:r>
    </w:p>
    <w:p w14:paraId="6C3ACED9" w14:textId="77777777" w:rsidR="005C4465" w:rsidRPr="00EA3E34" w:rsidRDefault="009A76D5" w:rsidP="00EA3E34">
      <w:pPr>
        <w:autoSpaceDE w:val="0"/>
        <w:autoSpaceDN w:val="0"/>
        <w:adjustRightInd w:val="0"/>
        <w:spacing w:before="120"/>
        <w:jc w:val="center"/>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t>女性の職業選択に資する</w:t>
      </w:r>
      <w:r w:rsidR="00B170BB">
        <w:rPr>
          <w:rFonts w:asciiTheme="majorEastAsia" w:eastAsiaTheme="majorEastAsia" w:hAnsiTheme="majorEastAsia" w:cs="ＭＳ 明朝" w:hint="eastAsia"/>
          <w:b/>
          <w:bCs/>
          <w:color w:val="000000"/>
          <w:kern w:val="0"/>
          <w:sz w:val="24"/>
          <w:szCs w:val="24"/>
        </w:rPr>
        <w:t>情報の公表</w:t>
      </w:r>
      <w:r w:rsidR="00FC1973" w:rsidRPr="00EA3E34">
        <w:rPr>
          <w:rFonts w:asciiTheme="majorEastAsia" w:eastAsiaTheme="majorEastAsia" w:hAnsiTheme="majorEastAsia" w:cs="ＭＳ 明朝" w:hint="eastAsia"/>
          <w:b/>
          <w:bCs/>
          <w:color w:val="000000"/>
          <w:kern w:val="0"/>
          <w:sz w:val="24"/>
          <w:szCs w:val="24"/>
        </w:rPr>
        <w:t>に</w:t>
      </w:r>
      <w:r w:rsidR="00BA5CDF" w:rsidRPr="00EA3E34">
        <w:rPr>
          <w:rFonts w:asciiTheme="majorEastAsia" w:eastAsiaTheme="majorEastAsia" w:hAnsiTheme="majorEastAsia" w:cs="ＭＳ 明朝" w:hint="eastAsia"/>
          <w:b/>
          <w:bCs/>
          <w:color w:val="000000"/>
          <w:kern w:val="0"/>
          <w:sz w:val="24"/>
          <w:szCs w:val="24"/>
        </w:rPr>
        <w:t>ついて</w:t>
      </w:r>
    </w:p>
    <w:p w14:paraId="271E5617" w14:textId="77777777" w:rsidR="00BA5CDF" w:rsidRPr="00EA3E34" w:rsidRDefault="00BA5CDF" w:rsidP="00BA5CDF">
      <w:pPr>
        <w:autoSpaceDE w:val="0"/>
        <w:autoSpaceDN w:val="0"/>
        <w:adjustRightInd w:val="0"/>
        <w:spacing w:before="120"/>
        <w:jc w:val="left"/>
        <w:rPr>
          <w:rFonts w:asciiTheme="majorEastAsia" w:eastAsiaTheme="majorEastAsia" w:hAnsiTheme="majorEastAsia" w:cs="ＭＳ 明朝"/>
          <w:bCs/>
          <w:color w:val="000000"/>
          <w:kern w:val="0"/>
          <w:sz w:val="24"/>
          <w:szCs w:val="24"/>
        </w:rPr>
      </w:pPr>
    </w:p>
    <w:p w14:paraId="51D9828D" w14:textId="0CBDA87E" w:rsidR="00BA5CDF" w:rsidRDefault="003A02B6" w:rsidP="00BA5CDF">
      <w:pPr>
        <w:autoSpaceDE w:val="0"/>
        <w:autoSpaceDN w:val="0"/>
        <w:adjustRightInd w:val="0"/>
        <w:spacing w:before="120"/>
        <w:jc w:val="righ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令和３年７月３０日</w:t>
      </w:r>
    </w:p>
    <w:p w14:paraId="20723F08" w14:textId="77777777" w:rsidR="00BA5CDF" w:rsidRDefault="005D4EC9" w:rsidP="00244C4F">
      <w:pPr>
        <w:autoSpaceDE w:val="0"/>
        <w:autoSpaceDN w:val="0"/>
        <w:adjustRightInd w:val="0"/>
        <w:spacing w:before="120"/>
        <w:ind w:firstLineChars="2700" w:firstLine="6480"/>
        <w:jc w:val="distribute"/>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 xml:space="preserve">　</w:t>
      </w:r>
      <w:r w:rsidR="00BA5CDF">
        <w:rPr>
          <w:rFonts w:asciiTheme="majorEastAsia" w:eastAsiaTheme="majorEastAsia" w:hAnsiTheme="majorEastAsia" w:cs="ＭＳ 明朝" w:hint="eastAsia"/>
          <w:bCs/>
          <w:color w:val="000000"/>
          <w:kern w:val="0"/>
          <w:sz w:val="24"/>
          <w:szCs w:val="24"/>
        </w:rPr>
        <w:t>内閣法制局</w:t>
      </w:r>
    </w:p>
    <w:p w14:paraId="59E8C748" w14:textId="77777777" w:rsidR="00E6043E" w:rsidRDefault="00E6043E" w:rsidP="00244C4F">
      <w:pPr>
        <w:autoSpaceDE w:val="0"/>
        <w:autoSpaceDN w:val="0"/>
        <w:adjustRightInd w:val="0"/>
        <w:spacing w:before="120"/>
        <w:ind w:firstLineChars="2700" w:firstLine="6480"/>
        <w:jc w:val="distribute"/>
        <w:rPr>
          <w:rFonts w:asciiTheme="majorEastAsia" w:eastAsiaTheme="majorEastAsia" w:hAnsiTheme="majorEastAsia" w:cs="ＭＳ 明朝"/>
          <w:bCs/>
          <w:color w:val="000000"/>
          <w:kern w:val="0"/>
          <w:sz w:val="24"/>
          <w:szCs w:val="24"/>
        </w:rPr>
      </w:pPr>
    </w:p>
    <w:p w14:paraId="523209E5" w14:textId="77777777" w:rsidR="00B170BB" w:rsidRDefault="00B170BB" w:rsidP="00BA5CDF">
      <w:pPr>
        <w:autoSpaceDE w:val="0"/>
        <w:autoSpaceDN w:val="0"/>
        <w:adjustRightInd w:val="0"/>
        <w:spacing w:before="12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 xml:space="preserve">　女性の職業生活における活躍の推進に関する法律（平成27年法律第64号）第</w:t>
      </w:r>
      <w:r w:rsidR="004E53BC">
        <w:rPr>
          <w:rFonts w:asciiTheme="majorEastAsia" w:eastAsiaTheme="majorEastAsia" w:hAnsiTheme="majorEastAsia" w:cs="ＭＳ 明朝" w:hint="eastAsia"/>
          <w:bCs/>
          <w:color w:val="000000"/>
          <w:kern w:val="0"/>
          <w:sz w:val="24"/>
          <w:szCs w:val="24"/>
        </w:rPr>
        <w:t>21</w:t>
      </w:r>
      <w:r>
        <w:rPr>
          <w:rFonts w:asciiTheme="majorEastAsia" w:eastAsiaTheme="majorEastAsia" w:hAnsiTheme="majorEastAsia" w:cs="ＭＳ 明朝" w:hint="eastAsia"/>
          <w:bCs/>
          <w:color w:val="000000"/>
          <w:kern w:val="0"/>
          <w:sz w:val="24"/>
          <w:szCs w:val="24"/>
        </w:rPr>
        <w:t>条に基づき、女性の職業選択に資する情報について、以下のとおり公表します。</w:t>
      </w:r>
    </w:p>
    <w:p w14:paraId="64B26FE1" w14:textId="77777777" w:rsidR="00E6043E" w:rsidRDefault="00E6043E" w:rsidP="00BA5CDF">
      <w:pPr>
        <w:autoSpaceDE w:val="0"/>
        <w:autoSpaceDN w:val="0"/>
        <w:adjustRightInd w:val="0"/>
        <w:spacing w:before="120"/>
        <w:jc w:val="left"/>
        <w:rPr>
          <w:rFonts w:asciiTheme="majorEastAsia" w:eastAsiaTheme="majorEastAsia" w:hAnsiTheme="majorEastAsia" w:cs="ＭＳ 明朝"/>
          <w:bCs/>
          <w:color w:val="000000"/>
          <w:kern w:val="0"/>
          <w:sz w:val="24"/>
          <w:szCs w:val="24"/>
        </w:rPr>
      </w:pPr>
    </w:p>
    <w:p w14:paraId="2C7AF4D7" w14:textId="77777777" w:rsidR="00D01501" w:rsidRDefault="001C7D54" w:rsidP="00BA5CDF">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r w:rsidRPr="00EA3E34">
        <w:rPr>
          <w:rFonts w:asciiTheme="majorEastAsia" w:eastAsiaTheme="majorEastAsia" w:hAnsiTheme="majorEastAsia" w:cs="ＭＳ 明朝" w:hint="eastAsia"/>
          <w:b/>
          <w:bCs/>
          <w:color w:val="000000"/>
          <w:kern w:val="0"/>
          <w:sz w:val="24"/>
          <w:szCs w:val="24"/>
        </w:rPr>
        <w:t>１．</w:t>
      </w:r>
      <w:r w:rsidR="008B0108" w:rsidRPr="00EA3E34">
        <w:rPr>
          <w:rFonts w:asciiTheme="majorEastAsia" w:eastAsiaTheme="majorEastAsia" w:hAnsiTheme="majorEastAsia" w:cs="ＭＳ 明朝" w:hint="eastAsia"/>
          <w:b/>
          <w:bCs/>
          <w:color w:val="000000"/>
          <w:kern w:val="0"/>
          <w:sz w:val="24"/>
          <w:szCs w:val="24"/>
        </w:rPr>
        <w:t>採用した職員に占める女性職員の割合</w:t>
      </w:r>
    </w:p>
    <w:p w14:paraId="040F9761" w14:textId="6BD8DF27" w:rsidR="00995BAE" w:rsidRPr="00995BAE" w:rsidRDefault="00995BAE" w:rsidP="00995BAE">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sidRPr="00995BAE">
        <w:rPr>
          <w:rFonts w:asciiTheme="majorEastAsia" w:eastAsiaTheme="majorEastAsia" w:hAnsiTheme="majorEastAsia" w:cs="ＭＳ 明朝" w:hint="eastAsia"/>
          <w:bCs/>
          <w:color w:val="000000"/>
          <w:kern w:val="0"/>
          <w:sz w:val="24"/>
          <w:szCs w:val="24"/>
        </w:rPr>
        <w:t>（１）</w:t>
      </w:r>
      <w:r w:rsidR="004E53BC">
        <w:rPr>
          <w:rFonts w:asciiTheme="majorEastAsia" w:eastAsiaTheme="majorEastAsia" w:hAnsiTheme="majorEastAsia" w:cs="ＭＳ 明朝" w:hint="eastAsia"/>
          <w:bCs/>
          <w:color w:val="000000"/>
          <w:kern w:val="0"/>
          <w:sz w:val="24"/>
          <w:szCs w:val="24"/>
        </w:rPr>
        <w:t>令和</w:t>
      </w:r>
      <w:r w:rsidR="00032A24">
        <w:rPr>
          <w:rFonts w:asciiTheme="majorEastAsia" w:eastAsiaTheme="majorEastAsia" w:hAnsiTheme="majorEastAsia" w:cs="ＭＳ 明朝" w:hint="eastAsia"/>
          <w:bCs/>
          <w:color w:val="000000"/>
          <w:kern w:val="0"/>
          <w:sz w:val="24"/>
          <w:szCs w:val="24"/>
        </w:rPr>
        <w:t>２</w:t>
      </w:r>
      <w:r>
        <w:rPr>
          <w:rFonts w:asciiTheme="majorEastAsia" w:eastAsiaTheme="majorEastAsia" w:hAnsiTheme="majorEastAsia" w:cs="ＭＳ 明朝" w:hint="eastAsia"/>
          <w:bCs/>
          <w:color w:val="000000"/>
          <w:kern w:val="0"/>
          <w:sz w:val="24"/>
          <w:szCs w:val="24"/>
        </w:rPr>
        <w:t>年度</w:t>
      </w:r>
    </w:p>
    <w:tbl>
      <w:tblPr>
        <w:tblStyle w:val="a5"/>
        <w:tblW w:w="0" w:type="auto"/>
        <w:tblInd w:w="675" w:type="dxa"/>
        <w:tblLook w:val="04A0" w:firstRow="1" w:lastRow="0" w:firstColumn="1" w:lastColumn="0" w:noHBand="0" w:noVBand="1"/>
      </w:tblPr>
      <w:tblGrid>
        <w:gridCol w:w="2694"/>
        <w:gridCol w:w="1984"/>
        <w:gridCol w:w="1843"/>
      </w:tblGrid>
      <w:tr w:rsidR="00FC1973" w14:paraId="1A44F8B8" w14:textId="77777777" w:rsidTr="00C25643">
        <w:tc>
          <w:tcPr>
            <w:tcW w:w="2694" w:type="dxa"/>
            <w:shd w:val="clear" w:color="auto" w:fill="C6D9F1" w:themeFill="text2" w:themeFillTint="33"/>
          </w:tcPr>
          <w:p w14:paraId="652F0B59" w14:textId="77777777" w:rsidR="00FC1973" w:rsidRDefault="005345D9" w:rsidP="005345D9">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区分</w:t>
            </w:r>
          </w:p>
        </w:tc>
        <w:tc>
          <w:tcPr>
            <w:tcW w:w="1984" w:type="dxa"/>
            <w:shd w:val="clear" w:color="auto" w:fill="C6D9F1" w:themeFill="text2" w:themeFillTint="33"/>
          </w:tcPr>
          <w:p w14:paraId="58D34E7D" w14:textId="77777777" w:rsidR="00FC1973" w:rsidRDefault="00FC1973" w:rsidP="00FC1973">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男性割合</w:t>
            </w:r>
          </w:p>
        </w:tc>
        <w:tc>
          <w:tcPr>
            <w:tcW w:w="1843" w:type="dxa"/>
            <w:shd w:val="clear" w:color="auto" w:fill="C6D9F1" w:themeFill="text2" w:themeFillTint="33"/>
          </w:tcPr>
          <w:p w14:paraId="3D770699" w14:textId="77777777" w:rsidR="00FC1973" w:rsidRDefault="00FC1973" w:rsidP="00FC1973">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女性割合</w:t>
            </w:r>
          </w:p>
        </w:tc>
      </w:tr>
      <w:tr w:rsidR="00FC1973" w14:paraId="7884241A" w14:textId="77777777" w:rsidTr="00C25643">
        <w:tc>
          <w:tcPr>
            <w:tcW w:w="2694" w:type="dxa"/>
          </w:tcPr>
          <w:p w14:paraId="63067C37" w14:textId="77777777" w:rsidR="00FC1973" w:rsidRDefault="00712EC0" w:rsidP="009A76D5">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常勤職員</w:t>
            </w:r>
          </w:p>
        </w:tc>
        <w:tc>
          <w:tcPr>
            <w:tcW w:w="1984" w:type="dxa"/>
          </w:tcPr>
          <w:p w14:paraId="0AD82DDD" w14:textId="7658327E" w:rsidR="00FC1973" w:rsidRDefault="0047251B" w:rsidP="005345D9">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１０</w:t>
            </w:r>
            <w:r w:rsidR="00712EC0">
              <w:rPr>
                <w:rFonts w:ascii="ＭＳ ゴシック" w:eastAsia="ＭＳ ゴシック" w:cs="ＭＳ ゴシック" w:hint="eastAsia"/>
                <w:color w:val="000000"/>
                <w:kern w:val="0"/>
                <w:sz w:val="24"/>
                <w:szCs w:val="24"/>
              </w:rPr>
              <w:t>０</w:t>
            </w:r>
            <w:r w:rsidR="00793F88">
              <w:rPr>
                <w:rFonts w:ascii="ＭＳ ゴシック" w:eastAsia="ＭＳ ゴシック" w:cs="ＭＳ ゴシック" w:hint="eastAsia"/>
                <w:color w:val="000000"/>
                <w:kern w:val="0"/>
                <w:sz w:val="24"/>
                <w:szCs w:val="24"/>
              </w:rPr>
              <w:t>％</w:t>
            </w:r>
          </w:p>
        </w:tc>
        <w:tc>
          <w:tcPr>
            <w:tcW w:w="1843" w:type="dxa"/>
          </w:tcPr>
          <w:p w14:paraId="22642FA2" w14:textId="309605FC" w:rsidR="00FC1973" w:rsidRDefault="00712EC0" w:rsidP="005345D9">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０</w:t>
            </w:r>
            <w:r w:rsidR="00793F88">
              <w:rPr>
                <w:rFonts w:ascii="ＭＳ ゴシック" w:eastAsia="ＭＳ ゴシック" w:cs="ＭＳ ゴシック" w:hint="eastAsia"/>
                <w:color w:val="000000"/>
                <w:kern w:val="0"/>
                <w:sz w:val="24"/>
                <w:szCs w:val="24"/>
              </w:rPr>
              <w:t>％</w:t>
            </w:r>
          </w:p>
        </w:tc>
      </w:tr>
      <w:tr w:rsidR="00FC1973" w14:paraId="158C9E9F" w14:textId="77777777" w:rsidTr="00C25643">
        <w:tc>
          <w:tcPr>
            <w:tcW w:w="2694" w:type="dxa"/>
          </w:tcPr>
          <w:p w14:paraId="0069F9E0" w14:textId="77777777" w:rsidR="00FC1973" w:rsidRDefault="00FC1973" w:rsidP="00C25643">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期間業務職員</w:t>
            </w:r>
            <w:r w:rsidR="00D63593" w:rsidRPr="004152D6">
              <w:rPr>
                <w:rFonts w:ascii="ＭＳ ゴシック" w:eastAsia="ＭＳ ゴシック" w:cs="ＭＳ ゴシック" w:hint="eastAsia"/>
                <w:color w:val="000000"/>
                <w:kern w:val="0"/>
                <w:szCs w:val="21"/>
              </w:rPr>
              <w:t>※</w:t>
            </w:r>
          </w:p>
        </w:tc>
        <w:tc>
          <w:tcPr>
            <w:tcW w:w="1984" w:type="dxa"/>
          </w:tcPr>
          <w:p w14:paraId="7CA3C6BC" w14:textId="6DCC7E5B" w:rsidR="00FC1973" w:rsidRDefault="0047251B" w:rsidP="00793F88">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３３</w:t>
            </w:r>
            <w:r w:rsidR="004E53BC">
              <w:rPr>
                <w:rFonts w:ascii="ＭＳ ゴシック" w:eastAsia="ＭＳ ゴシック" w:cs="ＭＳ ゴシック" w:hint="eastAsia"/>
                <w:color w:val="000000"/>
                <w:kern w:val="0"/>
                <w:sz w:val="24"/>
                <w:szCs w:val="24"/>
              </w:rPr>
              <w:t>．</w:t>
            </w:r>
            <w:r>
              <w:rPr>
                <w:rFonts w:ascii="ＭＳ ゴシック" w:eastAsia="ＭＳ ゴシック" w:cs="ＭＳ ゴシック" w:hint="eastAsia"/>
                <w:color w:val="000000"/>
                <w:kern w:val="0"/>
                <w:sz w:val="24"/>
                <w:szCs w:val="24"/>
              </w:rPr>
              <w:t>３</w:t>
            </w:r>
            <w:r w:rsidR="00F31F33">
              <w:rPr>
                <w:rFonts w:ascii="ＭＳ ゴシック" w:eastAsia="ＭＳ ゴシック" w:cs="ＭＳ ゴシック" w:hint="eastAsia"/>
                <w:color w:val="000000"/>
                <w:kern w:val="0"/>
                <w:sz w:val="24"/>
                <w:szCs w:val="24"/>
              </w:rPr>
              <w:t>％</w:t>
            </w:r>
          </w:p>
        </w:tc>
        <w:tc>
          <w:tcPr>
            <w:tcW w:w="1843" w:type="dxa"/>
          </w:tcPr>
          <w:p w14:paraId="320C1BA0" w14:textId="08E970FF" w:rsidR="00E6043E" w:rsidRDefault="0047251B" w:rsidP="00793F88">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６６</w:t>
            </w:r>
            <w:r w:rsidR="004E53BC">
              <w:rPr>
                <w:rFonts w:ascii="ＭＳ ゴシック" w:eastAsia="ＭＳ ゴシック" w:cs="ＭＳ ゴシック" w:hint="eastAsia"/>
                <w:color w:val="000000"/>
                <w:kern w:val="0"/>
                <w:sz w:val="24"/>
                <w:szCs w:val="24"/>
              </w:rPr>
              <w:t>．</w:t>
            </w:r>
            <w:r>
              <w:rPr>
                <w:rFonts w:ascii="ＭＳ ゴシック" w:eastAsia="ＭＳ ゴシック" w:cs="ＭＳ ゴシック" w:hint="eastAsia"/>
                <w:color w:val="000000"/>
                <w:kern w:val="0"/>
                <w:sz w:val="24"/>
                <w:szCs w:val="24"/>
              </w:rPr>
              <w:t>７</w:t>
            </w:r>
            <w:r w:rsidR="00E6043E">
              <w:rPr>
                <w:rFonts w:ascii="ＭＳ ゴシック" w:eastAsia="ＭＳ ゴシック" w:cs="ＭＳ ゴシック" w:hint="eastAsia"/>
                <w:color w:val="000000"/>
                <w:kern w:val="0"/>
                <w:sz w:val="24"/>
                <w:szCs w:val="24"/>
              </w:rPr>
              <w:t>％</w:t>
            </w:r>
          </w:p>
        </w:tc>
      </w:tr>
    </w:tbl>
    <w:p w14:paraId="4EADF6E7" w14:textId="77777777" w:rsidR="004152D6" w:rsidRDefault="00C25643" w:rsidP="00C25643">
      <w:pPr>
        <w:autoSpaceDE w:val="0"/>
        <w:autoSpaceDN w:val="0"/>
        <w:adjustRightInd w:val="0"/>
        <w:spacing w:before="120"/>
        <w:ind w:leftChars="300" w:left="830" w:hangingChars="100" w:hanging="200"/>
        <w:jc w:val="left"/>
        <w:rPr>
          <w:rFonts w:asciiTheme="majorEastAsia" w:eastAsiaTheme="majorEastAsia" w:hAnsiTheme="majorEastAsia" w:cs="ＭＳ 明朝"/>
          <w:bCs/>
          <w:color w:val="000000"/>
          <w:kern w:val="0"/>
          <w:sz w:val="20"/>
          <w:szCs w:val="20"/>
        </w:rPr>
      </w:pPr>
      <w:r w:rsidRPr="00C25643">
        <w:rPr>
          <w:rFonts w:ascii="ＭＳ ゴシック" w:eastAsia="ＭＳ ゴシック" w:cs="ＭＳ ゴシック" w:hint="eastAsia"/>
          <w:color w:val="000000"/>
          <w:kern w:val="0"/>
          <w:sz w:val="20"/>
          <w:szCs w:val="20"/>
        </w:rPr>
        <w:t>※</w:t>
      </w:r>
      <w:r w:rsidR="00261126">
        <w:rPr>
          <w:rFonts w:ascii="ＭＳ ゴシック" w:eastAsia="ＭＳ ゴシック" w:cs="ＭＳ ゴシック" w:hint="eastAsia"/>
          <w:color w:val="000000"/>
          <w:kern w:val="0"/>
          <w:sz w:val="20"/>
          <w:szCs w:val="20"/>
        </w:rPr>
        <w:t xml:space="preserve">　</w:t>
      </w:r>
      <w:r w:rsidRPr="00C25643">
        <w:rPr>
          <w:rFonts w:asciiTheme="majorEastAsia" w:eastAsiaTheme="majorEastAsia" w:hAnsiTheme="majorEastAsia" w:cs="ＭＳ 明朝" w:hint="eastAsia"/>
          <w:bCs/>
          <w:color w:val="000000"/>
          <w:kern w:val="0"/>
          <w:sz w:val="20"/>
          <w:szCs w:val="20"/>
        </w:rPr>
        <w:t>相当の期間任</w:t>
      </w:r>
      <w:r w:rsidR="00261126">
        <w:rPr>
          <w:rFonts w:asciiTheme="majorEastAsia" w:eastAsiaTheme="majorEastAsia" w:hAnsiTheme="majorEastAsia" w:cs="ＭＳ 明朝" w:hint="eastAsia"/>
          <w:bCs/>
          <w:color w:val="000000"/>
          <w:kern w:val="0"/>
          <w:sz w:val="20"/>
          <w:szCs w:val="20"/>
        </w:rPr>
        <w:t>用される職員を就けるべき官職以外の官職である非常勤官職であって</w:t>
      </w:r>
      <w:r w:rsidR="00DE680C">
        <w:rPr>
          <w:rFonts w:asciiTheme="majorEastAsia" w:eastAsiaTheme="majorEastAsia" w:hAnsiTheme="majorEastAsia" w:cs="ＭＳ 明朝" w:hint="eastAsia"/>
          <w:bCs/>
          <w:color w:val="000000"/>
          <w:kern w:val="0"/>
          <w:sz w:val="20"/>
          <w:szCs w:val="20"/>
        </w:rPr>
        <w:t>、</w:t>
      </w:r>
      <w:r w:rsidR="00261126">
        <w:rPr>
          <w:rFonts w:asciiTheme="majorEastAsia" w:eastAsiaTheme="majorEastAsia" w:hAnsiTheme="majorEastAsia" w:cs="ＭＳ 明朝" w:hint="eastAsia"/>
          <w:bCs/>
          <w:color w:val="000000"/>
          <w:kern w:val="0"/>
          <w:sz w:val="20"/>
          <w:szCs w:val="20"/>
        </w:rPr>
        <w:t xml:space="preserve">　</w:t>
      </w:r>
      <w:r w:rsidR="005D4EC9">
        <w:rPr>
          <w:rFonts w:asciiTheme="majorEastAsia" w:eastAsiaTheme="majorEastAsia" w:hAnsiTheme="majorEastAsia" w:cs="ＭＳ 明朝" w:hint="eastAsia"/>
          <w:bCs/>
          <w:color w:val="000000"/>
          <w:kern w:val="0"/>
          <w:sz w:val="20"/>
          <w:szCs w:val="20"/>
        </w:rPr>
        <w:t xml:space="preserve">　</w:t>
      </w:r>
      <w:r w:rsidRPr="00C25643">
        <w:rPr>
          <w:rFonts w:asciiTheme="majorEastAsia" w:eastAsiaTheme="majorEastAsia" w:hAnsiTheme="majorEastAsia" w:cs="ＭＳ 明朝" w:hint="eastAsia"/>
          <w:bCs/>
          <w:color w:val="000000"/>
          <w:kern w:val="0"/>
          <w:sz w:val="20"/>
          <w:szCs w:val="20"/>
        </w:rPr>
        <w:t>１会計年度内に限って臨時的に置かれるものに就けるために任用される職員をいう。</w:t>
      </w:r>
    </w:p>
    <w:p w14:paraId="02E5DE27" w14:textId="77777777" w:rsidR="00995BAE" w:rsidRDefault="00995BAE" w:rsidP="00C25643">
      <w:pPr>
        <w:autoSpaceDE w:val="0"/>
        <w:autoSpaceDN w:val="0"/>
        <w:adjustRightInd w:val="0"/>
        <w:spacing w:before="120"/>
        <w:ind w:leftChars="300" w:left="830" w:hangingChars="100" w:hanging="200"/>
        <w:jc w:val="left"/>
        <w:rPr>
          <w:rFonts w:asciiTheme="majorEastAsia" w:eastAsiaTheme="majorEastAsia" w:hAnsiTheme="majorEastAsia" w:cs="ＭＳ 明朝"/>
          <w:bCs/>
          <w:color w:val="000000"/>
          <w:kern w:val="0"/>
          <w:sz w:val="20"/>
          <w:szCs w:val="20"/>
        </w:rPr>
      </w:pPr>
    </w:p>
    <w:p w14:paraId="478836AA" w14:textId="5328635E" w:rsidR="00995BAE" w:rsidRPr="00995BAE" w:rsidRDefault="00995BAE" w:rsidP="00995BAE">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（２</w:t>
      </w:r>
      <w:r w:rsidRPr="00995BAE">
        <w:rPr>
          <w:rFonts w:asciiTheme="majorEastAsia" w:eastAsiaTheme="majorEastAsia" w:hAnsiTheme="majorEastAsia" w:cs="ＭＳ 明朝" w:hint="eastAsia"/>
          <w:bCs/>
          <w:color w:val="000000"/>
          <w:kern w:val="0"/>
          <w:sz w:val="24"/>
          <w:szCs w:val="24"/>
        </w:rPr>
        <w:t>）</w:t>
      </w:r>
      <w:r w:rsidR="004E53BC">
        <w:rPr>
          <w:rFonts w:asciiTheme="majorEastAsia" w:eastAsiaTheme="majorEastAsia" w:hAnsiTheme="majorEastAsia" w:cs="ＭＳ 明朝" w:hint="eastAsia"/>
          <w:bCs/>
          <w:color w:val="000000"/>
          <w:kern w:val="0"/>
          <w:sz w:val="24"/>
          <w:szCs w:val="24"/>
        </w:rPr>
        <w:t>令和</w:t>
      </w:r>
      <w:r w:rsidR="0047251B">
        <w:rPr>
          <w:rFonts w:asciiTheme="majorEastAsia" w:eastAsiaTheme="majorEastAsia" w:hAnsiTheme="majorEastAsia" w:cs="ＭＳ 明朝" w:hint="eastAsia"/>
          <w:bCs/>
          <w:color w:val="000000"/>
          <w:kern w:val="0"/>
          <w:sz w:val="24"/>
          <w:szCs w:val="24"/>
        </w:rPr>
        <w:t>３</w:t>
      </w:r>
      <w:r w:rsidR="004E53BC">
        <w:rPr>
          <w:rFonts w:asciiTheme="majorEastAsia" w:eastAsiaTheme="majorEastAsia" w:hAnsiTheme="majorEastAsia" w:cs="ＭＳ 明朝" w:hint="eastAsia"/>
          <w:bCs/>
          <w:color w:val="000000"/>
          <w:kern w:val="0"/>
          <w:sz w:val="24"/>
          <w:szCs w:val="24"/>
        </w:rPr>
        <w:t>年度（令和</w:t>
      </w:r>
      <w:r w:rsidR="0047251B">
        <w:rPr>
          <w:rFonts w:asciiTheme="majorEastAsia" w:eastAsiaTheme="majorEastAsia" w:hAnsiTheme="majorEastAsia" w:cs="ＭＳ 明朝" w:hint="eastAsia"/>
          <w:bCs/>
          <w:color w:val="000000"/>
          <w:kern w:val="0"/>
          <w:sz w:val="24"/>
          <w:szCs w:val="24"/>
        </w:rPr>
        <w:t>３</w:t>
      </w:r>
      <w:r w:rsidR="0016022D">
        <w:rPr>
          <w:rFonts w:asciiTheme="majorEastAsia" w:eastAsiaTheme="majorEastAsia" w:hAnsiTheme="majorEastAsia" w:cs="ＭＳ 明朝" w:hint="eastAsia"/>
          <w:bCs/>
          <w:color w:val="000000"/>
          <w:kern w:val="0"/>
          <w:sz w:val="24"/>
          <w:szCs w:val="24"/>
        </w:rPr>
        <w:t>年</w:t>
      </w:r>
      <w:r w:rsidR="00793F88">
        <w:rPr>
          <w:rFonts w:asciiTheme="majorEastAsia" w:eastAsiaTheme="majorEastAsia" w:hAnsiTheme="majorEastAsia" w:cs="ＭＳ 明朝" w:hint="eastAsia"/>
          <w:bCs/>
          <w:color w:val="000000"/>
          <w:kern w:val="0"/>
          <w:sz w:val="24"/>
          <w:szCs w:val="24"/>
        </w:rPr>
        <w:t>７</w:t>
      </w:r>
      <w:r>
        <w:rPr>
          <w:rFonts w:asciiTheme="majorEastAsia" w:eastAsiaTheme="majorEastAsia" w:hAnsiTheme="majorEastAsia" w:cs="ＭＳ 明朝" w:hint="eastAsia"/>
          <w:bCs/>
          <w:color w:val="000000"/>
          <w:kern w:val="0"/>
          <w:sz w:val="24"/>
          <w:szCs w:val="24"/>
        </w:rPr>
        <w:t>月１日現在）</w:t>
      </w:r>
    </w:p>
    <w:tbl>
      <w:tblPr>
        <w:tblStyle w:val="a5"/>
        <w:tblW w:w="0" w:type="auto"/>
        <w:tblInd w:w="675" w:type="dxa"/>
        <w:tblLook w:val="04A0" w:firstRow="1" w:lastRow="0" w:firstColumn="1" w:lastColumn="0" w:noHBand="0" w:noVBand="1"/>
      </w:tblPr>
      <w:tblGrid>
        <w:gridCol w:w="2694"/>
        <w:gridCol w:w="1984"/>
        <w:gridCol w:w="1843"/>
      </w:tblGrid>
      <w:tr w:rsidR="00995BAE" w14:paraId="4C279390" w14:textId="77777777" w:rsidTr="00543977">
        <w:tc>
          <w:tcPr>
            <w:tcW w:w="2694" w:type="dxa"/>
            <w:shd w:val="clear" w:color="auto" w:fill="C6D9F1" w:themeFill="text2" w:themeFillTint="33"/>
          </w:tcPr>
          <w:p w14:paraId="4FA5EFF3" w14:textId="77777777" w:rsidR="00995BAE" w:rsidRDefault="00995BAE"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区分</w:t>
            </w:r>
          </w:p>
        </w:tc>
        <w:tc>
          <w:tcPr>
            <w:tcW w:w="1984" w:type="dxa"/>
            <w:shd w:val="clear" w:color="auto" w:fill="C6D9F1" w:themeFill="text2" w:themeFillTint="33"/>
          </w:tcPr>
          <w:p w14:paraId="2BF3261B" w14:textId="77777777" w:rsidR="00995BAE" w:rsidRDefault="00995BAE"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男性割合</w:t>
            </w:r>
          </w:p>
        </w:tc>
        <w:tc>
          <w:tcPr>
            <w:tcW w:w="1843" w:type="dxa"/>
            <w:shd w:val="clear" w:color="auto" w:fill="C6D9F1" w:themeFill="text2" w:themeFillTint="33"/>
          </w:tcPr>
          <w:p w14:paraId="2A0991B5" w14:textId="77777777" w:rsidR="00995BAE" w:rsidRDefault="00995BAE"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女性割合</w:t>
            </w:r>
          </w:p>
        </w:tc>
      </w:tr>
      <w:tr w:rsidR="00995BAE" w14:paraId="0C24C912" w14:textId="77777777" w:rsidTr="00543977">
        <w:tc>
          <w:tcPr>
            <w:tcW w:w="2694" w:type="dxa"/>
          </w:tcPr>
          <w:p w14:paraId="2554C7BE" w14:textId="77777777" w:rsidR="00995BAE" w:rsidRDefault="00712EC0" w:rsidP="00543977">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常勤職員</w:t>
            </w:r>
          </w:p>
        </w:tc>
        <w:tc>
          <w:tcPr>
            <w:tcW w:w="1984" w:type="dxa"/>
          </w:tcPr>
          <w:p w14:paraId="407F81FD" w14:textId="1A50A242" w:rsidR="00995BAE" w:rsidRDefault="00E65E2D"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採用なし</w:t>
            </w:r>
          </w:p>
        </w:tc>
        <w:tc>
          <w:tcPr>
            <w:tcW w:w="1843" w:type="dxa"/>
          </w:tcPr>
          <w:p w14:paraId="76AAA910" w14:textId="2F373318" w:rsidR="00995BAE" w:rsidRDefault="00E65E2D"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採用なし</w:t>
            </w:r>
          </w:p>
        </w:tc>
      </w:tr>
      <w:tr w:rsidR="00995BAE" w14:paraId="71831992" w14:textId="77777777" w:rsidTr="00543977">
        <w:tc>
          <w:tcPr>
            <w:tcW w:w="2694" w:type="dxa"/>
          </w:tcPr>
          <w:p w14:paraId="7A426D8F" w14:textId="77777777" w:rsidR="00995BAE" w:rsidRDefault="00995BAE" w:rsidP="00995BAE">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期間業務職員</w:t>
            </w:r>
          </w:p>
        </w:tc>
        <w:tc>
          <w:tcPr>
            <w:tcW w:w="1984" w:type="dxa"/>
          </w:tcPr>
          <w:p w14:paraId="617205BA" w14:textId="77777777" w:rsidR="00995BAE" w:rsidRDefault="00120D90" w:rsidP="00543977">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３３．３</w:t>
            </w:r>
            <w:r>
              <w:rPr>
                <w:rFonts w:ascii="ＭＳ ゴシック" w:eastAsia="ＭＳ ゴシック" w:cs="ＭＳ ゴシック"/>
                <w:color w:val="000000"/>
                <w:kern w:val="0"/>
                <w:sz w:val="24"/>
                <w:szCs w:val="24"/>
              </w:rPr>
              <w:t>％</w:t>
            </w:r>
          </w:p>
        </w:tc>
        <w:tc>
          <w:tcPr>
            <w:tcW w:w="1843" w:type="dxa"/>
          </w:tcPr>
          <w:p w14:paraId="6E52974B" w14:textId="77777777" w:rsidR="00995BAE" w:rsidRDefault="00120D90" w:rsidP="005A7DEA">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６</w:t>
            </w:r>
            <w:r w:rsidR="005A7DEA">
              <w:rPr>
                <w:rFonts w:ascii="ＭＳ ゴシック" w:eastAsia="ＭＳ ゴシック" w:cs="ＭＳ ゴシック" w:hint="eastAsia"/>
                <w:color w:val="000000"/>
                <w:kern w:val="0"/>
                <w:sz w:val="24"/>
                <w:szCs w:val="24"/>
              </w:rPr>
              <w:t>６</w:t>
            </w:r>
            <w:r w:rsidR="00995BAE">
              <w:rPr>
                <w:rFonts w:ascii="ＭＳ ゴシック" w:eastAsia="ＭＳ ゴシック" w:cs="ＭＳ ゴシック" w:hint="eastAsia"/>
                <w:color w:val="000000"/>
                <w:kern w:val="0"/>
                <w:sz w:val="24"/>
                <w:szCs w:val="24"/>
              </w:rPr>
              <w:t>．</w:t>
            </w:r>
            <w:r w:rsidR="005A7DEA">
              <w:rPr>
                <w:rFonts w:ascii="ＭＳ ゴシック" w:eastAsia="ＭＳ ゴシック" w:cs="ＭＳ ゴシック" w:hint="eastAsia"/>
                <w:color w:val="000000"/>
                <w:kern w:val="0"/>
                <w:sz w:val="24"/>
                <w:szCs w:val="24"/>
              </w:rPr>
              <w:t>７</w:t>
            </w:r>
            <w:r w:rsidR="00995BAE">
              <w:rPr>
                <w:rFonts w:ascii="ＭＳ ゴシック" w:eastAsia="ＭＳ ゴシック" w:cs="ＭＳ ゴシック" w:hint="eastAsia"/>
                <w:color w:val="000000"/>
                <w:kern w:val="0"/>
                <w:sz w:val="24"/>
                <w:szCs w:val="24"/>
              </w:rPr>
              <w:t>％</w:t>
            </w:r>
          </w:p>
        </w:tc>
      </w:tr>
    </w:tbl>
    <w:p w14:paraId="4D78E3A9" w14:textId="77777777" w:rsidR="00995BAE" w:rsidRPr="00C25643" w:rsidRDefault="00995BAE" w:rsidP="00BA5CDF">
      <w:pPr>
        <w:autoSpaceDE w:val="0"/>
        <w:autoSpaceDN w:val="0"/>
        <w:adjustRightInd w:val="0"/>
        <w:spacing w:before="120"/>
        <w:jc w:val="left"/>
        <w:rPr>
          <w:rFonts w:ascii="ＭＳ ゴシック" w:eastAsia="ＭＳ ゴシック" w:cs="ＭＳ ゴシック"/>
          <w:color w:val="000000"/>
          <w:kern w:val="0"/>
          <w:sz w:val="20"/>
          <w:szCs w:val="20"/>
        </w:rPr>
      </w:pPr>
    </w:p>
    <w:p w14:paraId="31C29A58" w14:textId="56A47178" w:rsidR="00CA7084" w:rsidRPr="00EA3E34" w:rsidRDefault="00CA7084" w:rsidP="00CA7084">
      <w:pPr>
        <w:autoSpaceDE w:val="0"/>
        <w:autoSpaceDN w:val="0"/>
        <w:adjustRightInd w:val="0"/>
        <w:spacing w:before="120"/>
        <w:jc w:val="left"/>
        <w:rPr>
          <w:rFonts w:ascii="ＭＳ ゴシック" w:eastAsia="ＭＳ ゴシック" w:cs="ＭＳ ゴシック"/>
          <w:b/>
          <w:color w:val="000000"/>
          <w:kern w:val="0"/>
          <w:sz w:val="24"/>
          <w:szCs w:val="24"/>
        </w:rPr>
      </w:pPr>
      <w:r w:rsidRPr="00EA3E34">
        <w:rPr>
          <w:rFonts w:ascii="ＭＳ ゴシック" w:eastAsia="ＭＳ ゴシック" w:cs="ＭＳ ゴシック" w:hint="eastAsia"/>
          <w:b/>
          <w:color w:val="000000"/>
          <w:kern w:val="0"/>
          <w:sz w:val="24"/>
          <w:szCs w:val="24"/>
        </w:rPr>
        <w:t>２．</w:t>
      </w:r>
      <w:r>
        <w:rPr>
          <w:rFonts w:ascii="ＭＳ ゴシック" w:eastAsia="ＭＳ ゴシック" w:cs="ＭＳ ゴシック" w:hint="eastAsia"/>
          <w:b/>
          <w:color w:val="000000"/>
          <w:kern w:val="0"/>
          <w:sz w:val="24"/>
          <w:szCs w:val="24"/>
        </w:rPr>
        <w:t>職員に占める女性</w:t>
      </w:r>
      <w:r w:rsidR="00BC7827">
        <w:rPr>
          <w:rFonts w:ascii="ＭＳ ゴシック" w:eastAsia="ＭＳ ゴシック" w:cs="ＭＳ ゴシック" w:hint="eastAsia"/>
          <w:b/>
          <w:color w:val="000000"/>
          <w:kern w:val="0"/>
          <w:sz w:val="24"/>
          <w:szCs w:val="24"/>
        </w:rPr>
        <w:t>職員</w:t>
      </w:r>
      <w:r>
        <w:rPr>
          <w:rFonts w:ascii="ＭＳ ゴシック" w:eastAsia="ＭＳ ゴシック" w:cs="ＭＳ ゴシック" w:hint="eastAsia"/>
          <w:b/>
          <w:color w:val="000000"/>
          <w:kern w:val="0"/>
          <w:sz w:val="24"/>
          <w:szCs w:val="24"/>
        </w:rPr>
        <w:t>の割合</w:t>
      </w:r>
      <w:r w:rsidR="004E53BC">
        <w:rPr>
          <w:rFonts w:ascii="ＭＳ ゴシック" w:eastAsia="ＭＳ ゴシック" w:cs="ＭＳ ゴシック" w:hint="eastAsia"/>
          <w:b/>
          <w:color w:val="000000"/>
          <w:kern w:val="0"/>
          <w:sz w:val="24"/>
          <w:szCs w:val="24"/>
        </w:rPr>
        <w:t>（令和</w:t>
      </w:r>
      <w:r w:rsidR="00374CB6">
        <w:rPr>
          <w:rFonts w:ascii="ＭＳ ゴシック" w:eastAsia="ＭＳ ゴシック" w:cs="ＭＳ ゴシック" w:hint="eastAsia"/>
          <w:b/>
          <w:color w:val="000000"/>
          <w:kern w:val="0"/>
          <w:sz w:val="24"/>
          <w:szCs w:val="24"/>
        </w:rPr>
        <w:t>３</w:t>
      </w:r>
      <w:r w:rsidR="00D01501">
        <w:rPr>
          <w:rFonts w:ascii="ＭＳ ゴシック" w:eastAsia="ＭＳ ゴシック" w:cs="ＭＳ ゴシック" w:hint="eastAsia"/>
          <w:b/>
          <w:color w:val="000000"/>
          <w:kern w:val="0"/>
          <w:sz w:val="24"/>
          <w:szCs w:val="24"/>
        </w:rPr>
        <w:t>年３月３</w:t>
      </w:r>
      <w:r w:rsidR="00E6043E">
        <w:rPr>
          <w:rFonts w:ascii="ＭＳ ゴシック" w:eastAsia="ＭＳ ゴシック" w:cs="ＭＳ ゴシック" w:hint="eastAsia"/>
          <w:b/>
          <w:color w:val="000000"/>
          <w:kern w:val="0"/>
          <w:sz w:val="24"/>
          <w:szCs w:val="24"/>
        </w:rPr>
        <w:t>１日現在）</w:t>
      </w:r>
    </w:p>
    <w:tbl>
      <w:tblPr>
        <w:tblStyle w:val="a5"/>
        <w:tblW w:w="0" w:type="auto"/>
        <w:tblInd w:w="675" w:type="dxa"/>
        <w:tblLook w:val="04A0" w:firstRow="1" w:lastRow="0" w:firstColumn="1" w:lastColumn="0" w:noHBand="0" w:noVBand="1"/>
      </w:tblPr>
      <w:tblGrid>
        <w:gridCol w:w="2694"/>
        <w:gridCol w:w="1984"/>
      </w:tblGrid>
      <w:tr w:rsidR="00CA7084" w:rsidRPr="00F7126D" w14:paraId="5963F601" w14:textId="77777777" w:rsidTr="00C25643">
        <w:tc>
          <w:tcPr>
            <w:tcW w:w="2694" w:type="dxa"/>
            <w:shd w:val="clear" w:color="auto" w:fill="C6D9F1" w:themeFill="text2" w:themeFillTint="33"/>
          </w:tcPr>
          <w:p w14:paraId="11A7F48B" w14:textId="77777777" w:rsidR="00CA7084" w:rsidRDefault="00CA7084" w:rsidP="00F517C2">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 xml:space="preserve">　区分</w:t>
            </w:r>
          </w:p>
        </w:tc>
        <w:tc>
          <w:tcPr>
            <w:tcW w:w="1984" w:type="dxa"/>
            <w:shd w:val="clear" w:color="auto" w:fill="C6D9F1" w:themeFill="text2" w:themeFillTint="33"/>
          </w:tcPr>
          <w:p w14:paraId="735D326A" w14:textId="77777777" w:rsidR="00CA7084" w:rsidRDefault="00CA7084" w:rsidP="00F517C2">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女性割合</w:t>
            </w:r>
          </w:p>
        </w:tc>
      </w:tr>
      <w:tr w:rsidR="00CA7084" w:rsidRPr="00F7126D" w14:paraId="59BEBDDD" w14:textId="77777777" w:rsidTr="00C25643">
        <w:tc>
          <w:tcPr>
            <w:tcW w:w="2694" w:type="dxa"/>
          </w:tcPr>
          <w:p w14:paraId="6AE17AF9" w14:textId="77777777" w:rsidR="00CA7084" w:rsidRDefault="00C25643" w:rsidP="00C25643">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常勤職員</w:t>
            </w:r>
          </w:p>
        </w:tc>
        <w:tc>
          <w:tcPr>
            <w:tcW w:w="1984" w:type="dxa"/>
          </w:tcPr>
          <w:p w14:paraId="673790E6" w14:textId="6E7D06A4" w:rsidR="00CA7084" w:rsidRDefault="00374CB6" w:rsidP="00FC7BA5">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１８</w:t>
            </w:r>
            <w:r w:rsidR="004E53BC">
              <w:rPr>
                <w:rFonts w:asciiTheme="majorEastAsia" w:eastAsiaTheme="majorEastAsia" w:hAnsiTheme="majorEastAsia" w:cs="ＭＳ 明朝" w:hint="eastAsia"/>
                <w:bCs/>
                <w:color w:val="000000"/>
                <w:kern w:val="0"/>
                <w:sz w:val="24"/>
                <w:szCs w:val="24"/>
              </w:rPr>
              <w:t>．</w:t>
            </w:r>
            <w:r>
              <w:rPr>
                <w:rFonts w:asciiTheme="majorEastAsia" w:eastAsiaTheme="majorEastAsia" w:hAnsiTheme="majorEastAsia" w:cs="ＭＳ 明朝" w:hint="eastAsia"/>
                <w:bCs/>
                <w:color w:val="000000"/>
                <w:kern w:val="0"/>
                <w:sz w:val="24"/>
                <w:szCs w:val="24"/>
              </w:rPr>
              <w:t>６</w:t>
            </w:r>
            <w:r w:rsidR="00FC7BA5">
              <w:rPr>
                <w:rFonts w:asciiTheme="majorEastAsia" w:eastAsiaTheme="majorEastAsia" w:hAnsiTheme="majorEastAsia" w:cs="ＭＳ 明朝" w:hint="eastAsia"/>
                <w:bCs/>
                <w:color w:val="000000"/>
                <w:kern w:val="0"/>
                <w:sz w:val="24"/>
                <w:szCs w:val="24"/>
              </w:rPr>
              <w:t>％</w:t>
            </w:r>
          </w:p>
        </w:tc>
      </w:tr>
      <w:tr w:rsidR="00CA7084" w:rsidRPr="00F7126D" w14:paraId="2C8357A0" w14:textId="77777777" w:rsidTr="00C25643">
        <w:tc>
          <w:tcPr>
            <w:tcW w:w="2694" w:type="dxa"/>
          </w:tcPr>
          <w:p w14:paraId="0586C039" w14:textId="77777777" w:rsidR="00CA7084" w:rsidRPr="00F7126D" w:rsidRDefault="00004B0D" w:rsidP="009A76D5">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期間業務職員</w:t>
            </w:r>
          </w:p>
        </w:tc>
        <w:tc>
          <w:tcPr>
            <w:tcW w:w="1984" w:type="dxa"/>
          </w:tcPr>
          <w:p w14:paraId="1D8904A1" w14:textId="1B48B997" w:rsidR="00CA7084" w:rsidRDefault="00374CB6" w:rsidP="00793F8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６６</w:t>
            </w:r>
            <w:r w:rsidR="004E53BC">
              <w:rPr>
                <w:rFonts w:asciiTheme="majorEastAsia" w:eastAsiaTheme="majorEastAsia" w:hAnsiTheme="majorEastAsia" w:cs="ＭＳ 明朝" w:hint="eastAsia"/>
                <w:bCs/>
                <w:color w:val="000000"/>
                <w:kern w:val="0"/>
                <w:sz w:val="24"/>
                <w:szCs w:val="24"/>
              </w:rPr>
              <w:t>．</w:t>
            </w:r>
            <w:r>
              <w:rPr>
                <w:rFonts w:asciiTheme="majorEastAsia" w:eastAsiaTheme="majorEastAsia" w:hAnsiTheme="majorEastAsia" w:cs="ＭＳ 明朝" w:hint="eastAsia"/>
                <w:bCs/>
                <w:color w:val="000000"/>
                <w:kern w:val="0"/>
                <w:sz w:val="24"/>
                <w:szCs w:val="24"/>
              </w:rPr>
              <w:t>７</w:t>
            </w:r>
            <w:r w:rsidR="00CA7084">
              <w:rPr>
                <w:rFonts w:asciiTheme="majorEastAsia" w:eastAsiaTheme="majorEastAsia" w:hAnsiTheme="majorEastAsia" w:cs="ＭＳ 明朝" w:hint="eastAsia"/>
                <w:bCs/>
                <w:color w:val="000000"/>
                <w:kern w:val="0"/>
                <w:sz w:val="24"/>
                <w:szCs w:val="24"/>
              </w:rPr>
              <w:t>％</w:t>
            </w:r>
          </w:p>
        </w:tc>
      </w:tr>
    </w:tbl>
    <w:p w14:paraId="45C56560" w14:textId="77777777" w:rsidR="0044339B" w:rsidRDefault="0044339B" w:rsidP="00BA5CDF">
      <w:pPr>
        <w:autoSpaceDE w:val="0"/>
        <w:autoSpaceDN w:val="0"/>
        <w:adjustRightInd w:val="0"/>
        <w:spacing w:before="120"/>
        <w:jc w:val="left"/>
        <w:rPr>
          <w:rFonts w:ascii="ＭＳ ゴシック" w:eastAsia="ＭＳ ゴシック" w:cs="ＭＳ ゴシック"/>
          <w:b/>
          <w:color w:val="000000"/>
          <w:kern w:val="0"/>
          <w:sz w:val="24"/>
          <w:szCs w:val="24"/>
        </w:rPr>
      </w:pPr>
    </w:p>
    <w:p w14:paraId="40CEDBF5" w14:textId="77777777" w:rsidR="007950B6" w:rsidRDefault="007950B6" w:rsidP="00C25643">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p>
    <w:p w14:paraId="5AD915CD" w14:textId="00980F1D" w:rsidR="008B0108" w:rsidRPr="00EA3E34" w:rsidRDefault="00C25643" w:rsidP="00C25643">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lastRenderedPageBreak/>
        <w:t>３．</w:t>
      </w:r>
      <w:r w:rsidR="008B0108" w:rsidRPr="00EA3E34">
        <w:rPr>
          <w:rFonts w:asciiTheme="majorEastAsia" w:eastAsiaTheme="majorEastAsia" w:hAnsiTheme="majorEastAsia" w:cs="ＭＳ 明朝" w:hint="eastAsia"/>
          <w:b/>
          <w:bCs/>
          <w:color w:val="000000"/>
          <w:kern w:val="0"/>
          <w:sz w:val="24"/>
          <w:szCs w:val="24"/>
        </w:rPr>
        <w:t>各役職段階の職員の女性割合</w:t>
      </w:r>
      <w:r w:rsidR="004E53BC">
        <w:rPr>
          <w:rFonts w:asciiTheme="majorEastAsia" w:eastAsiaTheme="majorEastAsia" w:hAnsiTheme="majorEastAsia" w:cs="ＭＳ 明朝" w:hint="eastAsia"/>
          <w:b/>
          <w:bCs/>
          <w:color w:val="000000"/>
          <w:kern w:val="0"/>
          <w:sz w:val="24"/>
          <w:szCs w:val="24"/>
        </w:rPr>
        <w:t>（令和</w:t>
      </w:r>
      <w:r w:rsidR="00374CB6">
        <w:rPr>
          <w:rFonts w:asciiTheme="majorEastAsia" w:eastAsiaTheme="majorEastAsia" w:hAnsiTheme="majorEastAsia" w:cs="ＭＳ 明朝" w:hint="eastAsia"/>
          <w:b/>
          <w:bCs/>
          <w:color w:val="000000"/>
          <w:kern w:val="0"/>
          <w:sz w:val="24"/>
          <w:szCs w:val="24"/>
        </w:rPr>
        <w:t>３</w:t>
      </w:r>
      <w:r w:rsidR="00E6043E">
        <w:rPr>
          <w:rFonts w:asciiTheme="majorEastAsia" w:eastAsiaTheme="majorEastAsia" w:hAnsiTheme="majorEastAsia" w:cs="ＭＳ 明朝" w:hint="eastAsia"/>
          <w:b/>
          <w:bCs/>
          <w:color w:val="000000"/>
          <w:kern w:val="0"/>
          <w:sz w:val="24"/>
          <w:szCs w:val="24"/>
        </w:rPr>
        <w:t>年３月３１日現在）</w:t>
      </w:r>
    </w:p>
    <w:tbl>
      <w:tblPr>
        <w:tblStyle w:val="a5"/>
        <w:tblW w:w="0" w:type="auto"/>
        <w:tblInd w:w="675" w:type="dxa"/>
        <w:tblLook w:val="04A0" w:firstRow="1" w:lastRow="0" w:firstColumn="1" w:lastColumn="0" w:noHBand="0" w:noVBand="1"/>
      </w:tblPr>
      <w:tblGrid>
        <w:gridCol w:w="2694"/>
        <w:gridCol w:w="1984"/>
      </w:tblGrid>
      <w:tr w:rsidR="00200784" w:rsidRPr="00F7126D" w14:paraId="62619FA5" w14:textId="77777777" w:rsidTr="00C25643">
        <w:tc>
          <w:tcPr>
            <w:tcW w:w="2694" w:type="dxa"/>
            <w:shd w:val="clear" w:color="auto" w:fill="C6D9F1" w:themeFill="text2" w:themeFillTint="33"/>
          </w:tcPr>
          <w:p w14:paraId="55264478" w14:textId="77777777" w:rsidR="00200784" w:rsidRDefault="00200784" w:rsidP="00CA7084">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役職段階</w:t>
            </w:r>
          </w:p>
        </w:tc>
        <w:tc>
          <w:tcPr>
            <w:tcW w:w="1984" w:type="dxa"/>
            <w:shd w:val="clear" w:color="auto" w:fill="C6D9F1" w:themeFill="text2" w:themeFillTint="33"/>
          </w:tcPr>
          <w:p w14:paraId="381D981F" w14:textId="77777777" w:rsidR="00200784" w:rsidRDefault="00200784" w:rsidP="00CA7084">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女性割合</w:t>
            </w:r>
          </w:p>
        </w:tc>
      </w:tr>
      <w:tr w:rsidR="00200784" w:rsidRPr="00F7126D" w14:paraId="33420FA5" w14:textId="77777777" w:rsidTr="00C25643">
        <w:tc>
          <w:tcPr>
            <w:tcW w:w="2694" w:type="dxa"/>
          </w:tcPr>
          <w:p w14:paraId="56367A98" w14:textId="77777777" w:rsidR="00200784" w:rsidRDefault="00200784" w:rsidP="00D63593">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本省課室長相当職</w:t>
            </w:r>
          </w:p>
        </w:tc>
        <w:tc>
          <w:tcPr>
            <w:tcW w:w="1984" w:type="dxa"/>
          </w:tcPr>
          <w:p w14:paraId="030A0A84" w14:textId="74D58A7A" w:rsidR="00200784" w:rsidRDefault="00464BA4" w:rsidP="00CA7084">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８</w:t>
            </w:r>
            <w:r w:rsidR="00C25643">
              <w:rPr>
                <w:rFonts w:asciiTheme="majorEastAsia" w:eastAsiaTheme="majorEastAsia" w:hAnsiTheme="majorEastAsia" w:cs="ＭＳ 明朝" w:hint="eastAsia"/>
                <w:bCs/>
                <w:color w:val="000000"/>
                <w:kern w:val="0"/>
                <w:sz w:val="24"/>
                <w:szCs w:val="24"/>
              </w:rPr>
              <w:t>．０</w:t>
            </w:r>
            <w:r w:rsidR="00200784">
              <w:rPr>
                <w:rFonts w:asciiTheme="majorEastAsia" w:eastAsiaTheme="majorEastAsia" w:hAnsiTheme="majorEastAsia" w:cs="ＭＳ 明朝" w:hint="eastAsia"/>
                <w:bCs/>
                <w:color w:val="000000"/>
                <w:kern w:val="0"/>
                <w:sz w:val="24"/>
                <w:szCs w:val="24"/>
              </w:rPr>
              <w:t>％</w:t>
            </w:r>
          </w:p>
        </w:tc>
      </w:tr>
      <w:tr w:rsidR="00200784" w:rsidRPr="00F7126D" w14:paraId="0BB891BD" w14:textId="77777777" w:rsidTr="00C25643">
        <w:tc>
          <w:tcPr>
            <w:tcW w:w="2694" w:type="dxa"/>
          </w:tcPr>
          <w:p w14:paraId="085EEE6F" w14:textId="77777777" w:rsidR="00200784" w:rsidRDefault="00200784" w:rsidP="00D63593">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本省課長補佐相当職</w:t>
            </w:r>
          </w:p>
        </w:tc>
        <w:tc>
          <w:tcPr>
            <w:tcW w:w="1984" w:type="dxa"/>
          </w:tcPr>
          <w:p w14:paraId="3CEDD95D" w14:textId="1B8BC982" w:rsidR="00200784" w:rsidRDefault="00D026CA" w:rsidP="004E53BC">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２</w:t>
            </w:r>
            <w:r w:rsidR="004E53BC">
              <w:rPr>
                <w:rFonts w:asciiTheme="majorEastAsia" w:eastAsiaTheme="majorEastAsia" w:hAnsiTheme="majorEastAsia" w:cs="ＭＳ 明朝" w:hint="eastAsia"/>
                <w:bCs/>
                <w:color w:val="000000"/>
                <w:kern w:val="0"/>
                <w:sz w:val="24"/>
                <w:szCs w:val="24"/>
              </w:rPr>
              <w:t>０</w:t>
            </w:r>
            <w:r w:rsidR="00C25643">
              <w:rPr>
                <w:rFonts w:asciiTheme="majorEastAsia" w:eastAsiaTheme="majorEastAsia" w:hAnsiTheme="majorEastAsia" w:cs="ＭＳ 明朝" w:hint="eastAsia"/>
                <w:bCs/>
                <w:color w:val="000000"/>
                <w:kern w:val="0"/>
                <w:sz w:val="24"/>
                <w:szCs w:val="24"/>
              </w:rPr>
              <w:t>．</w:t>
            </w:r>
            <w:r w:rsidR="004E53BC">
              <w:rPr>
                <w:rFonts w:asciiTheme="majorEastAsia" w:eastAsiaTheme="majorEastAsia" w:hAnsiTheme="majorEastAsia" w:cs="ＭＳ 明朝" w:hint="eastAsia"/>
                <w:bCs/>
                <w:color w:val="000000"/>
                <w:kern w:val="0"/>
                <w:sz w:val="24"/>
                <w:szCs w:val="24"/>
              </w:rPr>
              <w:t>０</w:t>
            </w:r>
            <w:r w:rsidR="00200784">
              <w:rPr>
                <w:rFonts w:asciiTheme="majorEastAsia" w:eastAsiaTheme="majorEastAsia" w:hAnsiTheme="majorEastAsia" w:cs="ＭＳ 明朝" w:hint="eastAsia"/>
                <w:bCs/>
                <w:color w:val="000000"/>
                <w:kern w:val="0"/>
                <w:sz w:val="24"/>
                <w:szCs w:val="24"/>
              </w:rPr>
              <w:t>％</w:t>
            </w:r>
          </w:p>
        </w:tc>
      </w:tr>
      <w:tr w:rsidR="00200784" w:rsidRPr="00F7126D" w14:paraId="534F71D9" w14:textId="77777777" w:rsidTr="00C25643">
        <w:tc>
          <w:tcPr>
            <w:tcW w:w="2694" w:type="dxa"/>
          </w:tcPr>
          <w:p w14:paraId="42BBC80B" w14:textId="77777777" w:rsidR="00200784" w:rsidRPr="00F7126D" w:rsidRDefault="00200784" w:rsidP="00D63593">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本省係長相当職</w:t>
            </w:r>
          </w:p>
        </w:tc>
        <w:tc>
          <w:tcPr>
            <w:tcW w:w="1984" w:type="dxa"/>
          </w:tcPr>
          <w:p w14:paraId="38F6134E" w14:textId="64F974C0" w:rsidR="00200784" w:rsidRPr="00F7126D" w:rsidRDefault="004E53BC" w:rsidP="004E53BC">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４</w:t>
            </w:r>
            <w:r w:rsidR="00D026CA">
              <w:rPr>
                <w:rFonts w:asciiTheme="majorEastAsia" w:eastAsiaTheme="majorEastAsia" w:hAnsiTheme="majorEastAsia" w:cs="ＭＳ 明朝" w:hint="eastAsia"/>
                <w:bCs/>
                <w:color w:val="000000"/>
                <w:kern w:val="0"/>
                <w:sz w:val="24"/>
                <w:szCs w:val="24"/>
              </w:rPr>
              <w:t>１</w:t>
            </w:r>
            <w:r w:rsidR="00D01501">
              <w:rPr>
                <w:rFonts w:asciiTheme="majorEastAsia" w:eastAsiaTheme="majorEastAsia" w:hAnsiTheme="majorEastAsia" w:cs="ＭＳ 明朝" w:hint="eastAsia"/>
                <w:bCs/>
                <w:color w:val="000000"/>
                <w:kern w:val="0"/>
                <w:sz w:val="24"/>
                <w:szCs w:val="24"/>
              </w:rPr>
              <w:t>．</w:t>
            </w:r>
            <w:r w:rsidR="00D026CA">
              <w:rPr>
                <w:rFonts w:asciiTheme="majorEastAsia" w:eastAsiaTheme="majorEastAsia" w:hAnsiTheme="majorEastAsia" w:cs="ＭＳ 明朝" w:hint="eastAsia"/>
                <w:bCs/>
                <w:color w:val="000000"/>
                <w:kern w:val="0"/>
                <w:sz w:val="24"/>
                <w:szCs w:val="24"/>
              </w:rPr>
              <w:t>２</w:t>
            </w:r>
            <w:r w:rsidR="00200784">
              <w:rPr>
                <w:rFonts w:asciiTheme="majorEastAsia" w:eastAsiaTheme="majorEastAsia" w:hAnsiTheme="majorEastAsia" w:cs="ＭＳ 明朝" w:hint="eastAsia"/>
                <w:bCs/>
                <w:color w:val="000000"/>
                <w:kern w:val="0"/>
                <w:sz w:val="24"/>
                <w:szCs w:val="24"/>
              </w:rPr>
              <w:t>％</w:t>
            </w:r>
          </w:p>
        </w:tc>
      </w:tr>
    </w:tbl>
    <w:p w14:paraId="29CF7BDB" w14:textId="77777777" w:rsidR="005D4EC9" w:rsidRDefault="005D4EC9" w:rsidP="00C25643">
      <w:pPr>
        <w:autoSpaceDE w:val="0"/>
        <w:autoSpaceDN w:val="0"/>
        <w:adjustRightInd w:val="0"/>
        <w:spacing w:before="120"/>
        <w:jc w:val="left"/>
        <w:rPr>
          <w:rFonts w:ascii="ＭＳ ゴシック" w:eastAsia="ＭＳ ゴシック" w:cs="ＭＳ ゴシック"/>
          <w:b/>
          <w:color w:val="000000"/>
          <w:kern w:val="0"/>
          <w:sz w:val="24"/>
          <w:szCs w:val="24"/>
        </w:rPr>
      </w:pPr>
    </w:p>
    <w:p w14:paraId="17CF5B39" w14:textId="1DDBFA3C" w:rsidR="00C25643" w:rsidRPr="00E6043E" w:rsidRDefault="00C25643" w:rsidP="00C25643">
      <w:pPr>
        <w:autoSpaceDE w:val="0"/>
        <w:autoSpaceDN w:val="0"/>
        <w:adjustRightInd w:val="0"/>
        <w:spacing w:before="120"/>
        <w:jc w:val="left"/>
        <w:rPr>
          <w:rFonts w:ascii="ＭＳ ゴシック" w:eastAsia="ＭＳ ゴシック" w:cs="ＭＳ ゴシック"/>
          <w:b/>
          <w:color w:val="000000"/>
          <w:kern w:val="0"/>
          <w:sz w:val="24"/>
          <w:szCs w:val="24"/>
        </w:rPr>
      </w:pPr>
      <w:r>
        <w:rPr>
          <w:rFonts w:ascii="ＭＳ ゴシック" w:eastAsia="ＭＳ ゴシック" w:cs="ＭＳ ゴシック" w:hint="eastAsia"/>
          <w:b/>
          <w:color w:val="000000"/>
          <w:kern w:val="0"/>
          <w:sz w:val="24"/>
          <w:szCs w:val="24"/>
        </w:rPr>
        <w:t>４</w:t>
      </w:r>
      <w:r w:rsidRPr="00EA3E34">
        <w:rPr>
          <w:rFonts w:ascii="ＭＳ ゴシック" w:eastAsia="ＭＳ ゴシック" w:cs="ＭＳ ゴシック" w:hint="eastAsia"/>
          <w:b/>
          <w:color w:val="000000"/>
          <w:kern w:val="0"/>
          <w:sz w:val="24"/>
          <w:szCs w:val="24"/>
        </w:rPr>
        <w:t>．職員の継続勤務年数の男女の差異</w:t>
      </w:r>
      <w:r w:rsidR="004E53BC">
        <w:rPr>
          <w:rFonts w:ascii="ＭＳ ゴシック" w:eastAsia="ＭＳ ゴシック" w:cs="ＭＳ ゴシック" w:hint="eastAsia"/>
          <w:b/>
          <w:color w:val="000000"/>
          <w:kern w:val="0"/>
          <w:sz w:val="24"/>
          <w:szCs w:val="24"/>
        </w:rPr>
        <w:t>（令和</w:t>
      </w:r>
      <w:r w:rsidR="00D026CA">
        <w:rPr>
          <w:rFonts w:ascii="ＭＳ ゴシック" w:eastAsia="ＭＳ ゴシック" w:cs="ＭＳ ゴシック" w:hint="eastAsia"/>
          <w:b/>
          <w:color w:val="000000"/>
          <w:kern w:val="0"/>
          <w:sz w:val="24"/>
          <w:szCs w:val="24"/>
        </w:rPr>
        <w:t>３</w:t>
      </w:r>
      <w:r>
        <w:rPr>
          <w:rFonts w:ascii="ＭＳ ゴシック" w:eastAsia="ＭＳ ゴシック" w:cs="ＭＳ ゴシック" w:hint="eastAsia"/>
          <w:b/>
          <w:color w:val="000000"/>
          <w:kern w:val="0"/>
          <w:sz w:val="24"/>
          <w:szCs w:val="24"/>
        </w:rPr>
        <w:t>年３月３１日現在）</w:t>
      </w:r>
    </w:p>
    <w:tbl>
      <w:tblPr>
        <w:tblStyle w:val="a5"/>
        <w:tblW w:w="0" w:type="auto"/>
        <w:tblInd w:w="675" w:type="dxa"/>
        <w:tblLook w:val="04A0" w:firstRow="1" w:lastRow="0" w:firstColumn="1" w:lastColumn="0" w:noHBand="0" w:noVBand="1"/>
      </w:tblPr>
      <w:tblGrid>
        <w:gridCol w:w="2694"/>
        <w:gridCol w:w="1984"/>
        <w:gridCol w:w="1843"/>
      </w:tblGrid>
      <w:tr w:rsidR="00C25643" w:rsidRPr="00F7126D" w14:paraId="56A56707" w14:textId="77777777" w:rsidTr="00C25643">
        <w:trPr>
          <w:trHeight w:val="267"/>
        </w:trPr>
        <w:tc>
          <w:tcPr>
            <w:tcW w:w="2694" w:type="dxa"/>
            <w:shd w:val="clear" w:color="auto" w:fill="C6D9F1" w:themeFill="text2" w:themeFillTint="33"/>
          </w:tcPr>
          <w:p w14:paraId="08EB6B4F" w14:textId="77777777" w:rsidR="00C25643" w:rsidRDefault="00C25643" w:rsidP="000E3FC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区分</w:t>
            </w:r>
          </w:p>
        </w:tc>
        <w:tc>
          <w:tcPr>
            <w:tcW w:w="1984" w:type="dxa"/>
            <w:shd w:val="clear" w:color="auto" w:fill="C6D9F1" w:themeFill="text2" w:themeFillTint="33"/>
          </w:tcPr>
          <w:p w14:paraId="4A8061C2" w14:textId="77777777" w:rsidR="00C25643" w:rsidRDefault="00C25643" w:rsidP="000E3FC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男性</w:t>
            </w:r>
          </w:p>
        </w:tc>
        <w:tc>
          <w:tcPr>
            <w:tcW w:w="1843" w:type="dxa"/>
            <w:shd w:val="clear" w:color="auto" w:fill="C6D9F1" w:themeFill="text2" w:themeFillTint="33"/>
          </w:tcPr>
          <w:p w14:paraId="3A3321D3" w14:textId="77777777" w:rsidR="00C25643" w:rsidRDefault="00C25643" w:rsidP="000E3FC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女性</w:t>
            </w:r>
          </w:p>
        </w:tc>
      </w:tr>
      <w:tr w:rsidR="00C25643" w:rsidRPr="00F7126D" w14:paraId="2F2C8E5A" w14:textId="77777777" w:rsidTr="00C25643">
        <w:tc>
          <w:tcPr>
            <w:tcW w:w="2694" w:type="dxa"/>
          </w:tcPr>
          <w:p w14:paraId="226E6D68" w14:textId="77777777" w:rsidR="00C25643" w:rsidRDefault="00C25643" w:rsidP="000E3FC8">
            <w:pPr>
              <w:autoSpaceDE w:val="0"/>
              <w:autoSpaceDN w:val="0"/>
              <w:adjustRightInd w:val="0"/>
              <w:spacing w:before="120"/>
              <w:ind w:firstLineChars="100" w:firstLine="24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常勤職員</w:t>
            </w:r>
          </w:p>
        </w:tc>
        <w:tc>
          <w:tcPr>
            <w:tcW w:w="1984" w:type="dxa"/>
          </w:tcPr>
          <w:p w14:paraId="0167FDE9" w14:textId="2E2750F4" w:rsidR="00C25643" w:rsidRDefault="00C25643" w:rsidP="000E2AEB">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２</w:t>
            </w:r>
            <w:r w:rsidR="000E2AEB">
              <w:rPr>
                <w:rFonts w:asciiTheme="majorEastAsia" w:eastAsiaTheme="majorEastAsia" w:hAnsiTheme="majorEastAsia" w:cs="ＭＳ 明朝" w:hint="eastAsia"/>
                <w:bCs/>
                <w:color w:val="000000"/>
                <w:kern w:val="0"/>
                <w:sz w:val="24"/>
                <w:szCs w:val="24"/>
              </w:rPr>
              <w:t>１</w:t>
            </w:r>
            <w:r>
              <w:rPr>
                <w:rFonts w:asciiTheme="majorEastAsia" w:eastAsiaTheme="majorEastAsia" w:hAnsiTheme="majorEastAsia" w:cs="ＭＳ 明朝" w:hint="eastAsia"/>
                <w:bCs/>
                <w:color w:val="000000"/>
                <w:kern w:val="0"/>
                <w:sz w:val="24"/>
                <w:szCs w:val="24"/>
              </w:rPr>
              <w:t>．</w:t>
            </w:r>
            <w:r w:rsidR="00EB304D">
              <w:rPr>
                <w:rFonts w:asciiTheme="majorEastAsia" w:eastAsiaTheme="majorEastAsia" w:hAnsiTheme="majorEastAsia" w:cs="ＭＳ 明朝" w:hint="eastAsia"/>
                <w:bCs/>
                <w:color w:val="000000"/>
                <w:kern w:val="0"/>
                <w:sz w:val="24"/>
                <w:szCs w:val="24"/>
              </w:rPr>
              <w:t>６</w:t>
            </w:r>
            <w:r>
              <w:rPr>
                <w:rFonts w:asciiTheme="majorEastAsia" w:eastAsiaTheme="majorEastAsia" w:hAnsiTheme="majorEastAsia" w:cs="ＭＳ 明朝" w:hint="eastAsia"/>
                <w:bCs/>
                <w:color w:val="000000"/>
                <w:kern w:val="0"/>
                <w:sz w:val="24"/>
                <w:szCs w:val="24"/>
              </w:rPr>
              <w:t>年</w:t>
            </w:r>
          </w:p>
        </w:tc>
        <w:tc>
          <w:tcPr>
            <w:tcW w:w="1843" w:type="dxa"/>
          </w:tcPr>
          <w:p w14:paraId="0D847FEE" w14:textId="1E97FAE0" w:rsidR="00C25643" w:rsidRDefault="00C25643" w:rsidP="00793F88">
            <w:pPr>
              <w:autoSpaceDE w:val="0"/>
              <w:autoSpaceDN w:val="0"/>
              <w:adjustRightInd w:val="0"/>
              <w:spacing w:before="120"/>
              <w:jc w:val="center"/>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Cs/>
                <w:color w:val="000000"/>
                <w:kern w:val="0"/>
                <w:sz w:val="24"/>
                <w:szCs w:val="24"/>
              </w:rPr>
              <w:t>１</w:t>
            </w:r>
            <w:r w:rsidR="00EB304D">
              <w:rPr>
                <w:rFonts w:asciiTheme="majorEastAsia" w:eastAsiaTheme="majorEastAsia" w:hAnsiTheme="majorEastAsia" w:cs="ＭＳ 明朝" w:hint="eastAsia"/>
                <w:bCs/>
                <w:color w:val="000000"/>
                <w:kern w:val="0"/>
                <w:sz w:val="24"/>
                <w:szCs w:val="24"/>
              </w:rPr>
              <w:t>７</w:t>
            </w:r>
            <w:r>
              <w:rPr>
                <w:rFonts w:asciiTheme="majorEastAsia" w:eastAsiaTheme="majorEastAsia" w:hAnsiTheme="majorEastAsia" w:cs="ＭＳ 明朝" w:hint="eastAsia"/>
                <w:bCs/>
                <w:color w:val="000000"/>
                <w:kern w:val="0"/>
                <w:sz w:val="24"/>
                <w:szCs w:val="24"/>
              </w:rPr>
              <w:t>．</w:t>
            </w:r>
            <w:r w:rsidR="00EB304D">
              <w:rPr>
                <w:rFonts w:asciiTheme="majorEastAsia" w:eastAsiaTheme="majorEastAsia" w:hAnsiTheme="majorEastAsia" w:cs="ＭＳ 明朝" w:hint="eastAsia"/>
                <w:bCs/>
                <w:color w:val="000000"/>
                <w:kern w:val="0"/>
                <w:sz w:val="24"/>
                <w:szCs w:val="24"/>
              </w:rPr>
              <w:t>１</w:t>
            </w:r>
            <w:r>
              <w:rPr>
                <w:rFonts w:asciiTheme="majorEastAsia" w:eastAsiaTheme="majorEastAsia" w:hAnsiTheme="majorEastAsia" w:cs="ＭＳ 明朝" w:hint="eastAsia"/>
                <w:bCs/>
                <w:color w:val="000000"/>
                <w:kern w:val="0"/>
                <w:sz w:val="24"/>
                <w:szCs w:val="24"/>
              </w:rPr>
              <w:t>年</w:t>
            </w:r>
          </w:p>
        </w:tc>
      </w:tr>
    </w:tbl>
    <w:p w14:paraId="5B5DDD36" w14:textId="77777777" w:rsidR="00C25643" w:rsidRDefault="00C25643" w:rsidP="00C25643">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p>
    <w:p w14:paraId="3AFC3FE4" w14:textId="63F583FA" w:rsidR="008B0108" w:rsidRPr="00EA3E34" w:rsidRDefault="00C25643" w:rsidP="00BA5CDF">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t>５．</w:t>
      </w:r>
      <w:r w:rsidR="004966A0" w:rsidRPr="00EA3E34">
        <w:rPr>
          <w:rFonts w:asciiTheme="majorEastAsia" w:eastAsiaTheme="majorEastAsia" w:hAnsiTheme="majorEastAsia" w:cs="ＭＳ 明朝" w:hint="eastAsia"/>
          <w:b/>
          <w:bCs/>
          <w:color w:val="000000"/>
          <w:kern w:val="0"/>
          <w:sz w:val="24"/>
          <w:szCs w:val="24"/>
        </w:rPr>
        <w:t>男女別の育児休業取得率</w:t>
      </w:r>
      <w:r w:rsidR="00C60D7E">
        <w:rPr>
          <w:rFonts w:asciiTheme="majorEastAsia" w:eastAsiaTheme="majorEastAsia" w:hAnsiTheme="majorEastAsia" w:cs="ＭＳ 明朝" w:hint="eastAsia"/>
          <w:b/>
          <w:bCs/>
          <w:color w:val="000000"/>
          <w:kern w:val="0"/>
          <w:sz w:val="24"/>
          <w:szCs w:val="24"/>
        </w:rPr>
        <w:t>（令和</w:t>
      </w:r>
      <w:r w:rsidR="00FC551F">
        <w:rPr>
          <w:rFonts w:asciiTheme="majorEastAsia" w:eastAsiaTheme="majorEastAsia" w:hAnsiTheme="majorEastAsia" w:cs="ＭＳ 明朝" w:hint="eastAsia"/>
          <w:b/>
          <w:bCs/>
          <w:color w:val="000000"/>
          <w:kern w:val="0"/>
          <w:sz w:val="24"/>
          <w:szCs w:val="24"/>
        </w:rPr>
        <w:t>２</w:t>
      </w:r>
      <w:r w:rsidR="00E6043E">
        <w:rPr>
          <w:rFonts w:asciiTheme="majorEastAsia" w:eastAsiaTheme="majorEastAsia" w:hAnsiTheme="majorEastAsia" w:cs="ＭＳ 明朝" w:hint="eastAsia"/>
          <w:b/>
          <w:bCs/>
          <w:color w:val="000000"/>
          <w:kern w:val="0"/>
          <w:sz w:val="24"/>
          <w:szCs w:val="24"/>
        </w:rPr>
        <w:t>年度）</w:t>
      </w:r>
    </w:p>
    <w:tbl>
      <w:tblPr>
        <w:tblStyle w:val="a5"/>
        <w:tblW w:w="0" w:type="auto"/>
        <w:tblInd w:w="675" w:type="dxa"/>
        <w:tblLook w:val="04A0" w:firstRow="1" w:lastRow="0" w:firstColumn="1" w:lastColumn="0" w:noHBand="0" w:noVBand="1"/>
      </w:tblPr>
      <w:tblGrid>
        <w:gridCol w:w="2694"/>
        <w:gridCol w:w="1984"/>
        <w:gridCol w:w="1843"/>
      </w:tblGrid>
      <w:tr w:rsidR="00200784" w14:paraId="63CED150" w14:textId="77777777" w:rsidTr="00C25643">
        <w:tc>
          <w:tcPr>
            <w:tcW w:w="2694" w:type="dxa"/>
            <w:shd w:val="clear" w:color="auto" w:fill="C6D9F1" w:themeFill="text2" w:themeFillTint="33"/>
          </w:tcPr>
          <w:p w14:paraId="7A2BD2C2" w14:textId="77777777" w:rsidR="00200784" w:rsidRPr="00200784" w:rsidRDefault="00200784" w:rsidP="00D63593">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区分</w:t>
            </w:r>
          </w:p>
        </w:tc>
        <w:tc>
          <w:tcPr>
            <w:tcW w:w="1984" w:type="dxa"/>
            <w:shd w:val="clear" w:color="auto" w:fill="C6D9F1" w:themeFill="text2" w:themeFillTint="33"/>
          </w:tcPr>
          <w:p w14:paraId="7E4160DF" w14:textId="77777777" w:rsidR="00200784" w:rsidRDefault="00200784"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男性割合</w:t>
            </w:r>
          </w:p>
        </w:tc>
        <w:tc>
          <w:tcPr>
            <w:tcW w:w="1843" w:type="dxa"/>
            <w:shd w:val="clear" w:color="auto" w:fill="C6D9F1" w:themeFill="text2" w:themeFillTint="33"/>
          </w:tcPr>
          <w:p w14:paraId="2D2E49B8" w14:textId="77777777" w:rsidR="00200784" w:rsidRDefault="00200784"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女性割合</w:t>
            </w:r>
          </w:p>
        </w:tc>
      </w:tr>
      <w:tr w:rsidR="00200784" w14:paraId="2579982A" w14:textId="77777777" w:rsidTr="00C25643">
        <w:tc>
          <w:tcPr>
            <w:tcW w:w="2694" w:type="dxa"/>
          </w:tcPr>
          <w:p w14:paraId="1040D01E" w14:textId="77777777" w:rsidR="00200784" w:rsidRDefault="00C25643" w:rsidP="00D63593">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常勤職員</w:t>
            </w:r>
          </w:p>
        </w:tc>
        <w:tc>
          <w:tcPr>
            <w:tcW w:w="1984" w:type="dxa"/>
          </w:tcPr>
          <w:p w14:paraId="217CD183" w14:textId="77777777" w:rsidR="00200784" w:rsidRDefault="004E53BC" w:rsidP="00D63593">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１００</w:t>
            </w:r>
            <w:r w:rsidR="00793F88">
              <w:rPr>
                <w:rFonts w:ascii="ＭＳ ゴシック" w:eastAsia="ＭＳ ゴシック" w:cs="ＭＳ ゴシック" w:hint="eastAsia"/>
                <w:color w:val="000000"/>
                <w:kern w:val="0"/>
                <w:sz w:val="24"/>
                <w:szCs w:val="24"/>
              </w:rPr>
              <w:t>％</w:t>
            </w:r>
          </w:p>
        </w:tc>
        <w:tc>
          <w:tcPr>
            <w:tcW w:w="1843" w:type="dxa"/>
          </w:tcPr>
          <w:p w14:paraId="4C7E546C" w14:textId="77777777" w:rsidR="00200784" w:rsidRDefault="00793F88" w:rsidP="00120D90">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１００％</w:t>
            </w:r>
          </w:p>
        </w:tc>
      </w:tr>
    </w:tbl>
    <w:p w14:paraId="44CF506F" w14:textId="3B782E8C" w:rsidR="004966A0" w:rsidRPr="00C25643" w:rsidRDefault="004E53BC" w:rsidP="00261126">
      <w:pPr>
        <w:autoSpaceDE w:val="0"/>
        <w:autoSpaceDN w:val="0"/>
        <w:adjustRightInd w:val="0"/>
        <w:spacing w:before="120"/>
        <w:ind w:leftChars="227" w:left="877" w:hangingChars="200" w:hanging="400"/>
        <w:jc w:val="left"/>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（注）令和</w:t>
      </w:r>
      <w:r w:rsidR="00FC551F">
        <w:rPr>
          <w:rFonts w:ascii="ＭＳ ゴシック" w:eastAsia="ＭＳ ゴシック" w:cs="ＭＳ ゴシック" w:hint="eastAsia"/>
          <w:color w:val="000000"/>
          <w:kern w:val="0"/>
          <w:sz w:val="20"/>
          <w:szCs w:val="20"/>
        </w:rPr>
        <w:t>２</w:t>
      </w:r>
      <w:r w:rsidR="00261126">
        <w:rPr>
          <w:rFonts w:ascii="ＭＳ ゴシック" w:eastAsia="ＭＳ ゴシック" w:cs="ＭＳ ゴシック" w:hint="eastAsia"/>
          <w:color w:val="000000"/>
          <w:kern w:val="0"/>
          <w:sz w:val="20"/>
          <w:szCs w:val="20"/>
        </w:rPr>
        <w:t>年度中に新たに育児休業が取得可能となった職員数に対する同年度中に育児休業を取得した職員数の割合</w:t>
      </w:r>
    </w:p>
    <w:p w14:paraId="604D8F9C" w14:textId="77777777" w:rsidR="00E6043E" w:rsidRDefault="00C60D7E" w:rsidP="00BA5CDF">
      <w:pPr>
        <w:autoSpaceDE w:val="0"/>
        <w:autoSpaceDN w:val="0"/>
        <w:adjustRightInd w:val="0"/>
        <w:spacing w:before="120"/>
        <w:jc w:val="left"/>
        <w:rPr>
          <w:rFonts w:asciiTheme="majorEastAsia" w:eastAsiaTheme="majorEastAsia" w:hAnsiTheme="majorEastAsia" w:cs="ＭＳ 明朝"/>
          <w:bCs/>
          <w:color w:val="000000"/>
          <w:kern w:val="0"/>
          <w:sz w:val="24"/>
          <w:szCs w:val="24"/>
        </w:rPr>
      </w:pPr>
      <w:r>
        <w:rPr>
          <w:rFonts w:asciiTheme="majorEastAsia" w:eastAsiaTheme="majorEastAsia" w:hAnsiTheme="majorEastAsia" w:cs="ＭＳ 明朝" w:hint="eastAsia"/>
          <w:b/>
          <w:bCs/>
          <w:noProof/>
          <w:color w:val="000000"/>
          <w:kern w:val="0"/>
          <w:sz w:val="24"/>
          <w:szCs w:val="24"/>
        </w:rPr>
        <w:drawing>
          <wp:inline distT="0" distB="0" distL="0" distR="0" wp14:anchorId="5DF57907" wp14:editId="0C25635F">
            <wp:extent cx="2733675" cy="1933575"/>
            <wp:effectExtent l="0" t="0" r="9525" b="952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heme="majorEastAsia" w:eastAsiaTheme="majorEastAsia" w:hAnsiTheme="majorEastAsia" w:cs="ＭＳ 明朝" w:hint="eastAsia"/>
          <w:bCs/>
          <w:color w:val="000000"/>
          <w:kern w:val="0"/>
          <w:sz w:val="24"/>
          <w:szCs w:val="24"/>
        </w:rPr>
        <w:t xml:space="preserve">　</w:t>
      </w:r>
      <w:r w:rsidRPr="00C60D7E">
        <w:rPr>
          <w:rFonts w:asciiTheme="majorEastAsia" w:eastAsiaTheme="majorEastAsia" w:hAnsiTheme="majorEastAsia" w:cs="ＭＳ 明朝" w:hint="eastAsia"/>
          <w:b/>
          <w:bCs/>
          <w:noProof/>
          <w:color w:val="000000"/>
          <w:kern w:val="0"/>
          <w:sz w:val="24"/>
          <w:szCs w:val="24"/>
        </w:rPr>
        <w:drawing>
          <wp:inline distT="0" distB="0" distL="0" distR="0" wp14:anchorId="0B3E47A4" wp14:editId="4600A989">
            <wp:extent cx="2733675" cy="1933575"/>
            <wp:effectExtent l="0" t="0" r="9525"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8B32FC" w14:textId="5365B68D" w:rsidR="004966A0" w:rsidRPr="00EA3E34" w:rsidRDefault="00DE680C" w:rsidP="005D4EC9">
      <w:pPr>
        <w:autoSpaceDE w:val="0"/>
        <w:autoSpaceDN w:val="0"/>
        <w:adjustRightInd w:val="0"/>
        <w:spacing w:before="120"/>
        <w:jc w:val="left"/>
        <w:rPr>
          <w:rFonts w:asciiTheme="majorEastAsia" w:eastAsiaTheme="majorEastAsia" w:hAnsiTheme="majorEastAsia" w:cs="ＭＳ 明朝"/>
          <w:b/>
          <w:bCs/>
          <w:color w:val="000000"/>
          <w:kern w:val="0"/>
          <w:sz w:val="24"/>
          <w:szCs w:val="24"/>
        </w:rPr>
      </w:pPr>
      <w:r>
        <w:rPr>
          <w:rFonts w:asciiTheme="majorEastAsia" w:eastAsiaTheme="majorEastAsia" w:hAnsiTheme="majorEastAsia" w:cs="ＭＳ 明朝" w:hint="eastAsia"/>
          <w:b/>
          <w:bCs/>
          <w:color w:val="000000"/>
          <w:kern w:val="0"/>
          <w:sz w:val="24"/>
          <w:szCs w:val="24"/>
        </w:rPr>
        <w:t>６．</w:t>
      </w:r>
      <w:r w:rsidR="004966A0" w:rsidRPr="00EA3E34">
        <w:rPr>
          <w:rFonts w:asciiTheme="majorEastAsia" w:eastAsiaTheme="majorEastAsia" w:hAnsiTheme="majorEastAsia" w:cs="ＭＳ 明朝" w:hint="eastAsia"/>
          <w:b/>
          <w:bCs/>
          <w:color w:val="000000"/>
          <w:kern w:val="0"/>
          <w:sz w:val="24"/>
          <w:szCs w:val="24"/>
        </w:rPr>
        <w:t>男性</w:t>
      </w:r>
      <w:r w:rsidR="00CA7084">
        <w:rPr>
          <w:rFonts w:asciiTheme="majorEastAsia" w:eastAsiaTheme="majorEastAsia" w:hAnsiTheme="majorEastAsia" w:cs="ＭＳ 明朝" w:hint="eastAsia"/>
          <w:b/>
          <w:bCs/>
          <w:color w:val="000000"/>
          <w:kern w:val="0"/>
          <w:sz w:val="24"/>
          <w:szCs w:val="24"/>
        </w:rPr>
        <w:t>職員</w:t>
      </w:r>
      <w:r w:rsidR="004966A0" w:rsidRPr="00EA3E34">
        <w:rPr>
          <w:rFonts w:asciiTheme="majorEastAsia" w:eastAsiaTheme="majorEastAsia" w:hAnsiTheme="majorEastAsia" w:cs="ＭＳ 明朝" w:hint="eastAsia"/>
          <w:b/>
          <w:bCs/>
          <w:color w:val="000000"/>
          <w:kern w:val="0"/>
          <w:sz w:val="24"/>
          <w:szCs w:val="24"/>
        </w:rPr>
        <w:t>の配偶者出産</w:t>
      </w:r>
      <w:r w:rsidR="006649CD" w:rsidRPr="00EA3E34">
        <w:rPr>
          <w:rFonts w:asciiTheme="majorEastAsia" w:eastAsiaTheme="majorEastAsia" w:hAnsiTheme="majorEastAsia" w:cs="ＭＳ 明朝" w:hint="eastAsia"/>
          <w:b/>
          <w:bCs/>
          <w:color w:val="000000"/>
          <w:kern w:val="0"/>
          <w:sz w:val="24"/>
          <w:szCs w:val="24"/>
        </w:rPr>
        <w:t>休暇</w:t>
      </w:r>
      <w:r w:rsidR="00E6043E">
        <w:rPr>
          <w:rFonts w:asciiTheme="majorEastAsia" w:eastAsiaTheme="majorEastAsia" w:hAnsiTheme="majorEastAsia" w:cs="ＭＳ 明朝" w:hint="eastAsia"/>
          <w:b/>
          <w:bCs/>
          <w:color w:val="000000"/>
          <w:kern w:val="0"/>
          <w:sz w:val="24"/>
          <w:szCs w:val="24"/>
        </w:rPr>
        <w:t>及び育児参加のための休暇</w:t>
      </w:r>
      <w:r w:rsidR="00BF250D">
        <w:rPr>
          <w:rFonts w:asciiTheme="majorEastAsia" w:eastAsiaTheme="majorEastAsia" w:hAnsiTheme="majorEastAsia" w:cs="ＭＳ 明朝" w:hint="eastAsia"/>
          <w:b/>
          <w:bCs/>
          <w:color w:val="000000"/>
          <w:kern w:val="0"/>
          <w:sz w:val="24"/>
          <w:szCs w:val="24"/>
        </w:rPr>
        <w:t>の合計５日以上の</w:t>
      </w:r>
      <w:r w:rsidR="004966A0" w:rsidRPr="00EA3E34">
        <w:rPr>
          <w:rFonts w:asciiTheme="majorEastAsia" w:eastAsiaTheme="majorEastAsia" w:hAnsiTheme="majorEastAsia" w:cs="ＭＳ 明朝" w:hint="eastAsia"/>
          <w:b/>
          <w:bCs/>
          <w:color w:val="000000"/>
          <w:kern w:val="0"/>
          <w:sz w:val="24"/>
          <w:szCs w:val="24"/>
        </w:rPr>
        <w:t>取得率</w:t>
      </w:r>
      <w:r w:rsidR="004E53BC">
        <w:rPr>
          <w:rFonts w:asciiTheme="majorEastAsia" w:eastAsiaTheme="majorEastAsia" w:hAnsiTheme="majorEastAsia" w:cs="ＭＳ 明朝" w:hint="eastAsia"/>
          <w:b/>
          <w:bCs/>
          <w:color w:val="000000"/>
          <w:kern w:val="0"/>
          <w:sz w:val="24"/>
          <w:szCs w:val="24"/>
        </w:rPr>
        <w:t>（令和</w:t>
      </w:r>
      <w:r w:rsidR="00C87892">
        <w:rPr>
          <w:rFonts w:asciiTheme="majorEastAsia" w:eastAsiaTheme="majorEastAsia" w:hAnsiTheme="majorEastAsia" w:cs="ＭＳ 明朝" w:hint="eastAsia"/>
          <w:b/>
          <w:bCs/>
          <w:color w:val="000000"/>
          <w:kern w:val="0"/>
          <w:sz w:val="24"/>
          <w:szCs w:val="24"/>
        </w:rPr>
        <w:t>２</w:t>
      </w:r>
      <w:r w:rsidR="00E6043E">
        <w:rPr>
          <w:rFonts w:asciiTheme="majorEastAsia" w:eastAsiaTheme="majorEastAsia" w:hAnsiTheme="majorEastAsia" w:cs="ＭＳ 明朝" w:hint="eastAsia"/>
          <w:b/>
          <w:bCs/>
          <w:color w:val="000000"/>
          <w:kern w:val="0"/>
          <w:sz w:val="24"/>
          <w:szCs w:val="24"/>
        </w:rPr>
        <w:t>年度）</w:t>
      </w:r>
    </w:p>
    <w:tbl>
      <w:tblPr>
        <w:tblStyle w:val="a5"/>
        <w:tblW w:w="0" w:type="auto"/>
        <w:tblInd w:w="675" w:type="dxa"/>
        <w:tblLook w:val="04A0" w:firstRow="1" w:lastRow="0" w:firstColumn="1" w:lastColumn="0" w:noHBand="0" w:noVBand="1"/>
      </w:tblPr>
      <w:tblGrid>
        <w:gridCol w:w="3402"/>
        <w:gridCol w:w="1985"/>
        <w:gridCol w:w="1985"/>
      </w:tblGrid>
      <w:tr w:rsidR="007549E6" w14:paraId="69019595" w14:textId="77777777" w:rsidTr="009928BD">
        <w:tc>
          <w:tcPr>
            <w:tcW w:w="3402" w:type="dxa"/>
            <w:shd w:val="clear" w:color="auto" w:fill="C6D9F1" w:themeFill="text2" w:themeFillTint="33"/>
          </w:tcPr>
          <w:p w14:paraId="692FA2D2" w14:textId="77777777" w:rsidR="007549E6" w:rsidRPr="00200784" w:rsidRDefault="007549E6"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Theme="majorEastAsia" w:eastAsiaTheme="majorEastAsia" w:hAnsiTheme="majorEastAsia" w:cs="ＭＳ 明朝" w:hint="eastAsia"/>
                <w:bCs/>
                <w:color w:val="000000"/>
                <w:kern w:val="0"/>
                <w:sz w:val="24"/>
                <w:szCs w:val="24"/>
              </w:rPr>
              <w:t xml:space="preserve">　</w:t>
            </w:r>
          </w:p>
        </w:tc>
        <w:tc>
          <w:tcPr>
            <w:tcW w:w="1985" w:type="dxa"/>
            <w:shd w:val="clear" w:color="auto" w:fill="C6D9F1" w:themeFill="text2" w:themeFillTint="33"/>
          </w:tcPr>
          <w:p w14:paraId="638631BF" w14:textId="77777777" w:rsidR="007549E6" w:rsidRDefault="007549E6"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取得率</w:t>
            </w:r>
          </w:p>
        </w:tc>
        <w:tc>
          <w:tcPr>
            <w:tcW w:w="1985" w:type="dxa"/>
            <w:shd w:val="clear" w:color="auto" w:fill="C6D9F1" w:themeFill="text2" w:themeFillTint="33"/>
          </w:tcPr>
          <w:p w14:paraId="2E2F55F6" w14:textId="77777777" w:rsidR="007549E6" w:rsidRDefault="007549E6" w:rsidP="00F517C2">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合計５日以上取得率</w:t>
            </w:r>
          </w:p>
        </w:tc>
      </w:tr>
      <w:tr w:rsidR="007549E6" w14:paraId="300732DF" w14:textId="77777777" w:rsidTr="009928BD">
        <w:tc>
          <w:tcPr>
            <w:tcW w:w="3402" w:type="dxa"/>
          </w:tcPr>
          <w:p w14:paraId="7CD45F73" w14:textId="77777777" w:rsidR="007549E6" w:rsidRDefault="007549E6" w:rsidP="00F517C2">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配偶者出産休暇</w:t>
            </w:r>
          </w:p>
        </w:tc>
        <w:tc>
          <w:tcPr>
            <w:tcW w:w="1985" w:type="dxa"/>
          </w:tcPr>
          <w:p w14:paraId="7A5EB550" w14:textId="77777777" w:rsidR="007549E6" w:rsidRDefault="007549E6" w:rsidP="00793F88">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１００％</w:t>
            </w:r>
          </w:p>
        </w:tc>
        <w:tc>
          <w:tcPr>
            <w:tcW w:w="1985" w:type="dxa"/>
            <w:vMerge w:val="restart"/>
          </w:tcPr>
          <w:p w14:paraId="1E5EA5B1" w14:textId="77777777" w:rsidR="007549E6" w:rsidRDefault="007549E6" w:rsidP="007549E6">
            <w:pPr>
              <w:autoSpaceDE w:val="0"/>
              <w:autoSpaceDN w:val="0"/>
              <w:adjustRightInd w:val="0"/>
              <w:spacing w:before="120" w:line="480" w:lineRule="auto"/>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１００％</w:t>
            </w:r>
          </w:p>
        </w:tc>
      </w:tr>
      <w:tr w:rsidR="007549E6" w14:paraId="689F2803" w14:textId="77777777" w:rsidTr="009928BD">
        <w:tc>
          <w:tcPr>
            <w:tcW w:w="3402" w:type="dxa"/>
          </w:tcPr>
          <w:p w14:paraId="1F375800" w14:textId="77777777" w:rsidR="007549E6" w:rsidRDefault="007549E6" w:rsidP="00F517C2">
            <w:pPr>
              <w:autoSpaceDE w:val="0"/>
              <w:autoSpaceDN w:val="0"/>
              <w:adjustRightInd w:val="0"/>
              <w:spacing w:before="120"/>
              <w:ind w:firstLineChars="100" w:firstLine="240"/>
              <w:jc w:val="left"/>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育児参加のための休暇</w:t>
            </w:r>
          </w:p>
        </w:tc>
        <w:tc>
          <w:tcPr>
            <w:tcW w:w="1985" w:type="dxa"/>
          </w:tcPr>
          <w:p w14:paraId="2937BA50" w14:textId="77777777" w:rsidR="007549E6" w:rsidRDefault="007549E6" w:rsidP="00D01501">
            <w:pPr>
              <w:autoSpaceDE w:val="0"/>
              <w:autoSpaceDN w:val="0"/>
              <w:adjustRightInd w:val="0"/>
              <w:spacing w:before="120"/>
              <w:jc w:val="center"/>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１００％</w:t>
            </w:r>
          </w:p>
        </w:tc>
        <w:tc>
          <w:tcPr>
            <w:tcW w:w="1985" w:type="dxa"/>
            <w:vMerge/>
          </w:tcPr>
          <w:p w14:paraId="59F35F62" w14:textId="77777777" w:rsidR="007549E6" w:rsidRDefault="007549E6" w:rsidP="00D01501">
            <w:pPr>
              <w:autoSpaceDE w:val="0"/>
              <w:autoSpaceDN w:val="0"/>
              <w:adjustRightInd w:val="0"/>
              <w:spacing w:before="120"/>
              <w:jc w:val="center"/>
              <w:rPr>
                <w:rFonts w:ascii="ＭＳ ゴシック" w:eastAsia="ＭＳ ゴシック" w:cs="ＭＳ ゴシック"/>
                <w:color w:val="000000"/>
                <w:kern w:val="0"/>
                <w:sz w:val="24"/>
                <w:szCs w:val="24"/>
              </w:rPr>
            </w:pPr>
          </w:p>
        </w:tc>
      </w:tr>
    </w:tbl>
    <w:p w14:paraId="3CCEED22" w14:textId="77777777" w:rsidR="004966A0" w:rsidRDefault="004966A0" w:rsidP="007950B6">
      <w:pPr>
        <w:autoSpaceDE w:val="0"/>
        <w:autoSpaceDN w:val="0"/>
        <w:adjustRightInd w:val="0"/>
        <w:spacing w:before="120"/>
        <w:jc w:val="left"/>
        <w:rPr>
          <w:rFonts w:asciiTheme="majorEastAsia" w:eastAsiaTheme="majorEastAsia" w:hAnsiTheme="majorEastAsia" w:cs="ＭＳ 明朝"/>
          <w:bCs/>
          <w:color w:val="000000"/>
          <w:kern w:val="0"/>
          <w:sz w:val="24"/>
          <w:szCs w:val="24"/>
        </w:rPr>
      </w:pPr>
    </w:p>
    <w:sectPr w:rsidR="004966A0" w:rsidSect="007950B6">
      <w:pgSz w:w="11906" w:h="16838"/>
      <w:pgMar w:top="1985" w:right="1418" w:bottom="170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E79D" w14:textId="77777777" w:rsidR="00A22BA1" w:rsidRDefault="00A22BA1" w:rsidP="00775CC1">
      <w:r>
        <w:separator/>
      </w:r>
    </w:p>
  </w:endnote>
  <w:endnote w:type="continuationSeparator" w:id="0">
    <w:p w14:paraId="0261C777" w14:textId="77777777" w:rsidR="00A22BA1" w:rsidRDefault="00A22BA1" w:rsidP="0077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8F17" w14:textId="77777777" w:rsidR="00A22BA1" w:rsidRDefault="00A22BA1" w:rsidP="00775CC1">
      <w:r>
        <w:separator/>
      </w:r>
    </w:p>
  </w:footnote>
  <w:footnote w:type="continuationSeparator" w:id="0">
    <w:p w14:paraId="65C51824" w14:textId="77777777" w:rsidR="00A22BA1" w:rsidRDefault="00A22BA1" w:rsidP="00775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CDF"/>
    <w:rsid w:val="00004B0D"/>
    <w:rsid w:val="00032A24"/>
    <w:rsid w:val="00050306"/>
    <w:rsid w:val="000E2AEB"/>
    <w:rsid w:val="000E3DC8"/>
    <w:rsid w:val="00120D90"/>
    <w:rsid w:val="0016022D"/>
    <w:rsid w:val="0018613F"/>
    <w:rsid w:val="001A612F"/>
    <w:rsid w:val="001C7D54"/>
    <w:rsid w:val="001D1295"/>
    <w:rsid w:val="00200784"/>
    <w:rsid w:val="00217BC0"/>
    <w:rsid w:val="002331EE"/>
    <w:rsid w:val="00244C4F"/>
    <w:rsid w:val="00247EFE"/>
    <w:rsid w:val="00261126"/>
    <w:rsid w:val="002A5562"/>
    <w:rsid w:val="002D0502"/>
    <w:rsid w:val="002F7779"/>
    <w:rsid w:val="003109A3"/>
    <w:rsid w:val="00370852"/>
    <w:rsid w:val="003740D3"/>
    <w:rsid w:val="00374CB6"/>
    <w:rsid w:val="003A02B6"/>
    <w:rsid w:val="003E1163"/>
    <w:rsid w:val="003E1E89"/>
    <w:rsid w:val="004152D6"/>
    <w:rsid w:val="00434387"/>
    <w:rsid w:val="0044339B"/>
    <w:rsid w:val="00457453"/>
    <w:rsid w:val="00461450"/>
    <w:rsid w:val="00464BA4"/>
    <w:rsid w:val="0047251B"/>
    <w:rsid w:val="00490C98"/>
    <w:rsid w:val="00491736"/>
    <w:rsid w:val="004966A0"/>
    <w:rsid w:val="004E1489"/>
    <w:rsid w:val="004E53BC"/>
    <w:rsid w:val="005345D9"/>
    <w:rsid w:val="00537FA4"/>
    <w:rsid w:val="005644BA"/>
    <w:rsid w:val="005A7DEA"/>
    <w:rsid w:val="005C4465"/>
    <w:rsid w:val="005C537F"/>
    <w:rsid w:val="005D4EC9"/>
    <w:rsid w:val="00617322"/>
    <w:rsid w:val="00637B61"/>
    <w:rsid w:val="006649CD"/>
    <w:rsid w:val="006E60B4"/>
    <w:rsid w:val="00712EC0"/>
    <w:rsid w:val="007226A9"/>
    <w:rsid w:val="007429A6"/>
    <w:rsid w:val="00747247"/>
    <w:rsid w:val="007549E6"/>
    <w:rsid w:val="00775CC1"/>
    <w:rsid w:val="00793F88"/>
    <w:rsid w:val="007950B6"/>
    <w:rsid w:val="007B226A"/>
    <w:rsid w:val="007F6449"/>
    <w:rsid w:val="00816D33"/>
    <w:rsid w:val="008266DD"/>
    <w:rsid w:val="008851E7"/>
    <w:rsid w:val="008931A5"/>
    <w:rsid w:val="008B0108"/>
    <w:rsid w:val="008B24D7"/>
    <w:rsid w:val="0095708E"/>
    <w:rsid w:val="00995BAE"/>
    <w:rsid w:val="009A76D5"/>
    <w:rsid w:val="009C6CD5"/>
    <w:rsid w:val="00A07667"/>
    <w:rsid w:val="00A22BA1"/>
    <w:rsid w:val="00A3170F"/>
    <w:rsid w:val="00A53284"/>
    <w:rsid w:val="00A77D2F"/>
    <w:rsid w:val="00A81D61"/>
    <w:rsid w:val="00AF58CD"/>
    <w:rsid w:val="00B170BB"/>
    <w:rsid w:val="00B37EE1"/>
    <w:rsid w:val="00BA5CDF"/>
    <w:rsid w:val="00BB617A"/>
    <w:rsid w:val="00BC7827"/>
    <w:rsid w:val="00BD1276"/>
    <w:rsid w:val="00BF250D"/>
    <w:rsid w:val="00C25643"/>
    <w:rsid w:val="00C267AD"/>
    <w:rsid w:val="00C461BB"/>
    <w:rsid w:val="00C60D7E"/>
    <w:rsid w:val="00C87892"/>
    <w:rsid w:val="00CA7084"/>
    <w:rsid w:val="00CC2C74"/>
    <w:rsid w:val="00CE697B"/>
    <w:rsid w:val="00D01501"/>
    <w:rsid w:val="00D026CA"/>
    <w:rsid w:val="00D30471"/>
    <w:rsid w:val="00D63593"/>
    <w:rsid w:val="00DB0620"/>
    <w:rsid w:val="00DC6FEC"/>
    <w:rsid w:val="00DE680C"/>
    <w:rsid w:val="00E6043E"/>
    <w:rsid w:val="00E6152A"/>
    <w:rsid w:val="00E65E2D"/>
    <w:rsid w:val="00EA3E34"/>
    <w:rsid w:val="00EB1FC1"/>
    <w:rsid w:val="00EB304D"/>
    <w:rsid w:val="00ED4118"/>
    <w:rsid w:val="00F15208"/>
    <w:rsid w:val="00F31F33"/>
    <w:rsid w:val="00F564FD"/>
    <w:rsid w:val="00F7126D"/>
    <w:rsid w:val="00FC1973"/>
    <w:rsid w:val="00FC551F"/>
    <w:rsid w:val="00FC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47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5CDF"/>
  </w:style>
  <w:style w:type="character" w:customStyle="1" w:styleId="a4">
    <w:name w:val="日付 (文字)"/>
    <w:basedOn w:val="a0"/>
    <w:link w:val="a3"/>
    <w:uiPriority w:val="99"/>
    <w:semiHidden/>
    <w:rsid w:val="00BA5CDF"/>
  </w:style>
  <w:style w:type="table" w:styleId="a5">
    <w:name w:val="Table Grid"/>
    <w:basedOn w:val="a1"/>
    <w:uiPriority w:val="59"/>
    <w:rsid w:val="00BA5C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775CC1"/>
    <w:pPr>
      <w:tabs>
        <w:tab w:val="center" w:pos="4252"/>
        <w:tab w:val="right" w:pos="8504"/>
      </w:tabs>
      <w:snapToGrid w:val="0"/>
    </w:pPr>
  </w:style>
  <w:style w:type="character" w:customStyle="1" w:styleId="a7">
    <w:name w:val="ヘッダー (文字)"/>
    <w:basedOn w:val="a0"/>
    <w:link w:val="a6"/>
    <w:uiPriority w:val="99"/>
    <w:rsid w:val="00775CC1"/>
  </w:style>
  <w:style w:type="paragraph" w:styleId="a8">
    <w:name w:val="footer"/>
    <w:basedOn w:val="a"/>
    <w:link w:val="a9"/>
    <w:uiPriority w:val="99"/>
    <w:unhideWhenUsed/>
    <w:rsid w:val="00775CC1"/>
    <w:pPr>
      <w:tabs>
        <w:tab w:val="center" w:pos="4252"/>
        <w:tab w:val="right" w:pos="8504"/>
      </w:tabs>
      <w:snapToGrid w:val="0"/>
    </w:pPr>
  </w:style>
  <w:style w:type="character" w:customStyle="1" w:styleId="a9">
    <w:name w:val="フッター (文字)"/>
    <w:basedOn w:val="a0"/>
    <w:link w:val="a8"/>
    <w:uiPriority w:val="99"/>
    <w:rsid w:val="00775CC1"/>
  </w:style>
  <w:style w:type="paragraph" w:styleId="aa">
    <w:name w:val="Balloon Text"/>
    <w:basedOn w:val="a"/>
    <w:link w:val="ab"/>
    <w:uiPriority w:val="99"/>
    <w:semiHidden/>
    <w:unhideWhenUsed/>
    <w:rsid w:val="00F31F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1F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j-ea"/>
                <a:ea typeface="+mj-ea"/>
                <a:cs typeface="+mn-cs"/>
              </a:defRPr>
            </a:pPr>
            <a:r>
              <a:rPr lang="ja-JP" sz="1200"/>
              <a:t>育児休業期間の状況（男性）</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j-ea"/>
              <a:ea typeface="+mj-ea"/>
              <a:cs typeface="+mn-cs"/>
            </a:defRPr>
          </a:pPr>
          <a:endParaRPr lang="ja-JP"/>
        </a:p>
      </c:txPr>
    </c:title>
    <c:autoTitleDeleted val="0"/>
    <c:plotArea>
      <c:layout/>
      <c:pieChart>
        <c:varyColors val="1"/>
        <c:ser>
          <c:idx val="0"/>
          <c:order val="0"/>
          <c:tx>
            <c:strRef>
              <c:f>Sheet1!$B$1</c:f>
              <c:strCache>
                <c:ptCount val="1"/>
                <c:pt idx="0">
                  <c:v>育児休業期間の状況</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5D-407E-BF1A-896CDCEEB3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5D-407E-BF1A-896CDCEEB3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5D-407E-BF1A-896CDCEEB3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5D-407E-BF1A-896CDCEEB3D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3CE-437F-BF11-090D3ACA43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1年以上</c:v>
                </c:pt>
                <c:pt idx="1">
                  <c:v>6月以上1年未満</c:v>
                </c:pt>
                <c:pt idx="2">
                  <c:v>1月以上6月未満</c:v>
                </c:pt>
                <c:pt idx="3">
                  <c:v>2週間以上1月未満</c:v>
                </c:pt>
                <c:pt idx="4">
                  <c:v>5日以上２週間未満</c:v>
                </c:pt>
              </c:strCache>
            </c:strRef>
          </c:cat>
          <c:val>
            <c:numRef>
              <c:f>Sheet1!$B$2:$B$6</c:f>
              <c:numCache>
                <c:formatCode>General</c:formatCode>
                <c:ptCount val="5"/>
                <c:pt idx="0">
                  <c:v>0</c:v>
                </c:pt>
                <c:pt idx="1">
                  <c:v>0</c:v>
                </c:pt>
                <c:pt idx="2">
                  <c:v>0</c:v>
                </c:pt>
                <c:pt idx="3" formatCode="0%">
                  <c:v>0.67</c:v>
                </c:pt>
                <c:pt idx="4" formatCode="0%">
                  <c:v>0.33</c:v>
                </c:pt>
              </c:numCache>
            </c:numRef>
          </c:val>
          <c:extLst>
            <c:ext xmlns:c16="http://schemas.microsoft.com/office/drawing/2014/chart" uri="{C3380CC4-5D6E-409C-BE32-E72D297353CC}">
              <c16:uniqueId val="{00000008-B15D-407E-BF1A-896CDCEEB3D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909802738072375"/>
          <c:y val="0.19774252856074151"/>
          <c:w val="0.38114516173283214"/>
          <c:h val="0.7243536586912143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ea"/>
          <a:ea typeface="+mj-ea"/>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ea"/>
                <a:ea typeface="+mj-ea"/>
                <a:cs typeface="+mn-cs"/>
              </a:defRPr>
            </a:pPr>
            <a:r>
              <a:rPr lang="ja-JP" altLang="en-US" sz="1200">
                <a:latin typeface="+mj-ea"/>
                <a:ea typeface="+mj-ea"/>
              </a:rPr>
              <a:t>育児休業期間の状況（女性）</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ea"/>
              <a:ea typeface="+mj-ea"/>
              <a:cs typeface="+mn-cs"/>
            </a:defRPr>
          </a:pPr>
          <a:endParaRPr lang="ja-JP"/>
        </a:p>
      </c:txPr>
    </c:title>
    <c:autoTitleDeleted val="0"/>
    <c:plotArea>
      <c:layout/>
      <c:pieChart>
        <c:varyColors val="1"/>
        <c:ser>
          <c:idx val="0"/>
          <c:order val="0"/>
          <c:tx>
            <c:strRef>
              <c:f>Sheet1!$B$1</c:f>
              <c:strCache>
                <c:ptCount val="1"/>
                <c:pt idx="0">
                  <c:v>育児休業期間の状況</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35-4514-89FE-F6597B944F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35-4514-89FE-F6597B944F9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35-4514-89FE-F6597B944F9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F35-4514-89FE-F6597B944F9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A2D-4F83-8092-138EF285493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ea"/>
                    <a:ea typeface="+mj-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1年以上</c:v>
                </c:pt>
                <c:pt idx="1">
                  <c:v>6月以上1年未満</c:v>
                </c:pt>
                <c:pt idx="2">
                  <c:v>1月以上6月未満</c:v>
                </c:pt>
                <c:pt idx="3">
                  <c:v>2週間以上1月未満</c:v>
                </c:pt>
                <c:pt idx="4">
                  <c:v>5日以上2週間未満</c:v>
                </c:pt>
              </c:strCache>
            </c:strRef>
          </c:cat>
          <c:val>
            <c:numRef>
              <c:f>Sheet1!$B$2:$B$6</c:f>
              <c:numCache>
                <c:formatCode>General</c:formatCode>
                <c:ptCount val="5"/>
                <c:pt idx="0">
                  <c:v>0</c:v>
                </c:pt>
                <c:pt idx="1">
                  <c:v>0</c:v>
                </c:pt>
                <c:pt idx="2" formatCode="0%">
                  <c:v>1</c:v>
                </c:pt>
                <c:pt idx="3">
                  <c:v>0</c:v>
                </c:pt>
                <c:pt idx="4">
                  <c:v>0</c:v>
                </c:pt>
              </c:numCache>
            </c:numRef>
          </c:val>
          <c:extLst>
            <c:ext xmlns:c16="http://schemas.microsoft.com/office/drawing/2014/chart" uri="{C3380CC4-5D6E-409C-BE32-E72D297353CC}">
              <c16:uniqueId val="{00000008-4F35-4514-89FE-F6597B944F9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1420907752384613"/>
          <c:y val="0.21706620005832603"/>
          <c:w val="0.35791635801622351"/>
          <c:h val="0.7179124348586861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C8CBE26F48FF84DAD1D6CD653678771" ma:contentTypeVersion="" ma:contentTypeDescription="新しいドキュメントを作成します。" ma:contentTypeScope="" ma:versionID="40231c2dd67116c52c2f14395ad9376b">
  <xsd:schema xmlns:xsd="http://www.w3.org/2001/XMLSchema" xmlns:xs="http://www.w3.org/2001/XMLSchema" xmlns:p="http://schemas.microsoft.com/office/2006/metadata/properties" xmlns:ns2="1842e602-f839-491e-8d5f-7c4404adb262" xmlns:ns3="9354e45a-fef0-43ed-bd16-00ac2aef50c5" targetNamespace="http://schemas.microsoft.com/office/2006/metadata/properties" ma:root="true" ma:fieldsID="90b6d9e0f665708e921f6912b1906ba7" ns2:_="" ns3:_="">
    <xsd:import namespace="1842e602-f839-491e-8d5f-7c4404adb262"/>
    <xsd:import namespace="9354e45a-fef0-43ed-bd16-00ac2aef50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2e602-f839-491e-8d5f-7c4404adb26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54e45a-fef0-43ed-bd16-00ac2aef5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27FC9-0FC8-4241-B9C1-5ABF23707B4A}"/>
</file>

<file path=customXml/itemProps2.xml><?xml version="1.0" encoding="utf-8"?>
<ds:datastoreItem xmlns:ds="http://schemas.openxmlformats.org/officeDocument/2006/customXml" ds:itemID="{A1E0F624-02EC-4A87-AED6-0B17DF4B5E1A}"/>
</file>

<file path=customXml/itemProps3.xml><?xml version="1.0" encoding="utf-8"?>
<ds:datastoreItem xmlns:ds="http://schemas.openxmlformats.org/officeDocument/2006/customXml" ds:itemID="{64DEA0C9-E203-4F9A-92DA-174E9785BF52}"/>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2021-07-30T01:49:00Z</dcterms:created>
  <dcterms:modified xsi:type="dcterms:W3CDTF">2021-07-30T01:49:00Z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16425800</vt:r8>
  </property>
  <property fmtid="{D5CDD505-2E9C-101B-9397-08002B2CF9AE}" pid="3" name="ContentTypeId">
    <vt:lpwstr>0x010100DC8CBE26F48FF84DAD1D6CD653678771</vt:lpwstr>
  </property>
</Properties>
</file>