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349B" w14:textId="6DAB9C84" w:rsidR="00792129" w:rsidRPr="00160E6E" w:rsidRDefault="00792129" w:rsidP="00792129">
      <w:pPr>
        <w:widowControl/>
        <w:spacing w:before="100" w:beforeAutospacing="1" w:after="100" w:afterAutospacing="1"/>
        <w:jc w:val="left"/>
        <w:outlineLvl w:val="0"/>
        <w:rPr>
          <w:rFonts w:ascii="ＭＳ Ｐゴシック" w:eastAsia="ＭＳ Ｐゴシック" w:hAnsi="ＭＳ Ｐゴシック" w:cs="ＭＳ Ｐゴシック"/>
          <w:b/>
          <w:bCs/>
          <w:color w:val="000000" w:themeColor="text1"/>
          <w:kern w:val="36"/>
          <w:sz w:val="32"/>
          <w:szCs w:val="48"/>
        </w:rPr>
      </w:pPr>
      <w:r w:rsidRPr="00160E6E">
        <w:rPr>
          <w:rFonts w:ascii="ＭＳ Ｐゴシック" w:eastAsia="ＭＳ Ｐゴシック" w:hAnsi="ＭＳ Ｐゴシック" w:cs="ＭＳ Ｐゴシック" w:hint="eastAsia"/>
          <w:b/>
          <w:bCs/>
          <w:color w:val="000000" w:themeColor="text1"/>
          <w:kern w:val="36"/>
          <w:sz w:val="32"/>
          <w:szCs w:val="48"/>
        </w:rPr>
        <w:t>期間業務職員</w:t>
      </w:r>
      <w:r w:rsidR="00732D9A" w:rsidRPr="00160E6E">
        <w:rPr>
          <w:rFonts w:ascii="ＭＳ Ｐゴシック" w:eastAsia="ＭＳ Ｐゴシック" w:hAnsi="ＭＳ Ｐゴシック" w:cs="ＭＳ Ｐゴシック" w:hint="eastAsia"/>
          <w:b/>
          <w:bCs/>
          <w:color w:val="000000" w:themeColor="text1"/>
          <w:kern w:val="36"/>
          <w:sz w:val="32"/>
          <w:szCs w:val="48"/>
        </w:rPr>
        <w:t>（障害者）</w:t>
      </w:r>
      <w:r w:rsidRPr="00160E6E">
        <w:rPr>
          <w:rFonts w:ascii="ＭＳ Ｐゴシック" w:eastAsia="ＭＳ Ｐゴシック" w:hAnsi="ＭＳ Ｐゴシック" w:cs="ＭＳ Ｐゴシック" w:hint="eastAsia"/>
          <w:b/>
          <w:bCs/>
          <w:color w:val="000000" w:themeColor="text1"/>
          <w:kern w:val="36"/>
          <w:sz w:val="32"/>
          <w:szCs w:val="48"/>
        </w:rPr>
        <w:t>の採用について（</w:t>
      </w:r>
      <w:r w:rsidR="00C66231" w:rsidRPr="00160E6E">
        <w:rPr>
          <w:rFonts w:ascii="ＭＳ Ｐゴシック" w:eastAsia="ＭＳ Ｐゴシック" w:hAnsi="ＭＳ Ｐゴシック" w:cs="ＭＳ Ｐゴシック" w:hint="eastAsia"/>
          <w:b/>
          <w:bCs/>
          <w:color w:val="000000" w:themeColor="text1"/>
          <w:kern w:val="36"/>
          <w:sz w:val="32"/>
          <w:szCs w:val="48"/>
        </w:rPr>
        <w:t>令和</w:t>
      </w:r>
      <w:r w:rsidR="003F0582">
        <w:rPr>
          <w:rFonts w:ascii="ＭＳ Ｐゴシック" w:eastAsia="ＭＳ Ｐゴシック" w:hAnsi="ＭＳ Ｐゴシック" w:cs="ＭＳ Ｐゴシック" w:hint="eastAsia"/>
          <w:b/>
          <w:bCs/>
          <w:color w:val="000000" w:themeColor="text1"/>
          <w:kern w:val="36"/>
          <w:sz w:val="32"/>
          <w:szCs w:val="48"/>
        </w:rPr>
        <w:t>6</w:t>
      </w:r>
      <w:r w:rsidRPr="00160E6E">
        <w:rPr>
          <w:rFonts w:ascii="ＭＳ Ｐゴシック" w:eastAsia="ＭＳ Ｐゴシック" w:hAnsi="ＭＳ Ｐゴシック" w:cs="ＭＳ Ｐゴシック" w:hint="eastAsia"/>
          <w:b/>
          <w:bCs/>
          <w:color w:val="000000" w:themeColor="text1"/>
          <w:kern w:val="36"/>
          <w:sz w:val="32"/>
          <w:szCs w:val="48"/>
        </w:rPr>
        <w:t>年2月</w:t>
      </w:r>
      <w:r w:rsidR="00ED68DE">
        <w:rPr>
          <w:rFonts w:ascii="ＭＳ Ｐゴシック" w:eastAsia="ＭＳ Ｐゴシック" w:hAnsi="ＭＳ Ｐゴシック" w:cs="ＭＳ Ｐゴシック" w:hint="eastAsia"/>
          <w:b/>
          <w:bCs/>
          <w:color w:val="000000" w:themeColor="text1"/>
          <w:kern w:val="36"/>
          <w:sz w:val="32"/>
          <w:szCs w:val="48"/>
        </w:rPr>
        <w:t>１</w:t>
      </w:r>
      <w:r w:rsidRPr="00160E6E">
        <w:rPr>
          <w:rFonts w:ascii="ＭＳ Ｐゴシック" w:eastAsia="ＭＳ Ｐゴシック" w:hAnsi="ＭＳ Ｐゴシック" w:cs="ＭＳ Ｐゴシック" w:hint="eastAsia"/>
          <w:b/>
          <w:bCs/>
          <w:color w:val="000000" w:themeColor="text1"/>
          <w:kern w:val="36"/>
          <w:sz w:val="32"/>
          <w:szCs w:val="48"/>
        </w:rPr>
        <w:t>日）</w:t>
      </w:r>
    </w:p>
    <w:p w14:paraId="7B840DFC" w14:textId="3F003CF6" w:rsidR="00792129" w:rsidRPr="00160E6E" w:rsidRDefault="00792129" w:rsidP="00792129">
      <w:pPr>
        <w:widowControl/>
        <w:spacing w:before="100" w:beforeAutospacing="1" w:after="100" w:afterAutospacing="1"/>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内閣法制局では、期間業務職員</w:t>
      </w:r>
      <w:r w:rsidR="009B7F68" w:rsidRPr="00160E6E">
        <w:rPr>
          <w:rFonts w:ascii="ＭＳ Ｐゴシック" w:eastAsia="ＭＳ Ｐゴシック" w:hAnsi="ＭＳ Ｐゴシック" w:cs="ＭＳ Ｐゴシック" w:hint="eastAsia"/>
          <w:color w:val="000000" w:themeColor="text1"/>
          <w:kern w:val="0"/>
          <w:sz w:val="22"/>
          <w:szCs w:val="24"/>
        </w:rPr>
        <w:t>（障害者）</w:t>
      </w:r>
      <w:r w:rsidRPr="00160E6E">
        <w:rPr>
          <w:rFonts w:ascii="ＭＳ Ｐゴシック" w:eastAsia="ＭＳ Ｐゴシック" w:hAnsi="ＭＳ Ｐゴシック" w:cs="ＭＳ Ｐゴシック" w:hint="eastAsia"/>
          <w:color w:val="000000" w:themeColor="text1"/>
          <w:kern w:val="0"/>
          <w:sz w:val="22"/>
          <w:szCs w:val="24"/>
        </w:rPr>
        <w:t>を次のとおり募集しています。</w:t>
      </w:r>
    </w:p>
    <w:tbl>
      <w:tblPr>
        <w:tblStyle w:val="a3"/>
        <w:tblW w:w="4750" w:type="pct"/>
        <w:tblLook w:val="04A0" w:firstRow="1" w:lastRow="0" w:firstColumn="1" w:lastColumn="0" w:noHBand="0" w:noVBand="1"/>
        <w:tblDescription w:val="テーブル"/>
      </w:tblPr>
      <w:tblGrid>
        <w:gridCol w:w="1414"/>
        <w:gridCol w:w="6655"/>
      </w:tblGrid>
      <w:tr w:rsidR="00160E6E" w:rsidRPr="00160E6E" w14:paraId="61794C64" w14:textId="77777777" w:rsidTr="00AD3B1C">
        <w:tc>
          <w:tcPr>
            <w:tcW w:w="876" w:type="pct"/>
            <w:hideMark/>
          </w:tcPr>
          <w:p w14:paraId="141985D2"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職種</w:t>
            </w:r>
          </w:p>
        </w:tc>
        <w:tc>
          <w:tcPr>
            <w:tcW w:w="4124" w:type="pct"/>
            <w:hideMark/>
          </w:tcPr>
          <w:p w14:paraId="322F73C6" w14:textId="29292A80" w:rsidR="00792129" w:rsidRPr="00160E6E" w:rsidRDefault="00C66231"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(障害者)</w:t>
            </w:r>
            <w:r w:rsidR="00792129" w:rsidRPr="00160E6E">
              <w:rPr>
                <w:rFonts w:ascii="ＭＳ Ｐゴシック" w:eastAsia="ＭＳ Ｐゴシック" w:hAnsi="ＭＳ Ｐゴシック" w:cs="ＭＳ Ｐゴシック"/>
                <w:color w:val="000000" w:themeColor="text1"/>
                <w:kern w:val="0"/>
                <w:sz w:val="22"/>
                <w:szCs w:val="24"/>
              </w:rPr>
              <w:t>一般事務</w:t>
            </w:r>
          </w:p>
        </w:tc>
      </w:tr>
      <w:tr w:rsidR="00160E6E" w:rsidRPr="00160E6E" w14:paraId="7367126E" w14:textId="77777777" w:rsidTr="00AD3B1C">
        <w:tc>
          <w:tcPr>
            <w:tcW w:w="876" w:type="pct"/>
            <w:hideMark/>
          </w:tcPr>
          <w:p w14:paraId="057493E4"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雇用形態</w:t>
            </w:r>
          </w:p>
        </w:tc>
        <w:tc>
          <w:tcPr>
            <w:tcW w:w="4124" w:type="pct"/>
            <w:hideMark/>
          </w:tcPr>
          <w:p w14:paraId="645A3318"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非常勤</w:t>
            </w:r>
          </w:p>
        </w:tc>
      </w:tr>
      <w:tr w:rsidR="00160E6E" w:rsidRPr="00160E6E" w14:paraId="36029674" w14:textId="77777777" w:rsidTr="00AD3B1C">
        <w:tc>
          <w:tcPr>
            <w:tcW w:w="876" w:type="pct"/>
            <w:hideMark/>
          </w:tcPr>
          <w:p w14:paraId="543B09AF"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募集人員</w:t>
            </w:r>
          </w:p>
        </w:tc>
        <w:tc>
          <w:tcPr>
            <w:tcW w:w="4124" w:type="pct"/>
            <w:hideMark/>
          </w:tcPr>
          <w:p w14:paraId="77EF6500"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１</w:t>
            </w:r>
            <w:r w:rsidRPr="00160E6E">
              <w:rPr>
                <w:rFonts w:ascii="ＭＳ Ｐゴシック" w:eastAsia="ＭＳ Ｐゴシック" w:hAnsi="ＭＳ Ｐゴシック" w:cs="ＭＳ Ｐゴシック"/>
                <w:color w:val="000000" w:themeColor="text1"/>
                <w:kern w:val="0"/>
                <w:sz w:val="22"/>
                <w:szCs w:val="24"/>
              </w:rPr>
              <w:t>人</w:t>
            </w:r>
          </w:p>
        </w:tc>
      </w:tr>
      <w:tr w:rsidR="00160E6E" w:rsidRPr="00160E6E" w14:paraId="369F2FD3" w14:textId="77777777" w:rsidTr="00AD3B1C">
        <w:tc>
          <w:tcPr>
            <w:tcW w:w="876" w:type="pct"/>
            <w:hideMark/>
          </w:tcPr>
          <w:p w14:paraId="1C52B7E2"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資格</w:t>
            </w:r>
            <w:r w:rsidR="006B7873" w:rsidRPr="00160E6E">
              <w:rPr>
                <w:rFonts w:ascii="ＭＳ Ｐゴシック" w:eastAsia="ＭＳ Ｐゴシック" w:hAnsi="ＭＳ Ｐゴシック" w:cs="ＭＳ Ｐゴシック" w:hint="eastAsia"/>
                <w:color w:val="000000" w:themeColor="text1"/>
                <w:kern w:val="0"/>
                <w:sz w:val="22"/>
                <w:szCs w:val="24"/>
              </w:rPr>
              <w:t>等</w:t>
            </w:r>
          </w:p>
        </w:tc>
        <w:tc>
          <w:tcPr>
            <w:tcW w:w="4124" w:type="pct"/>
            <w:hideMark/>
          </w:tcPr>
          <w:p w14:paraId="2C65277A" w14:textId="2286C65C" w:rsidR="00792129" w:rsidRPr="00160E6E" w:rsidRDefault="00D069D9" w:rsidP="00254D34">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w:t>
            </w:r>
            <w:r w:rsidR="00792129" w:rsidRPr="00160E6E">
              <w:rPr>
                <w:rFonts w:ascii="ＭＳ Ｐゴシック" w:eastAsia="ＭＳ Ｐゴシック" w:hAnsi="ＭＳ Ｐゴシック" w:cs="ＭＳ Ｐゴシック"/>
                <w:color w:val="000000" w:themeColor="text1"/>
                <w:kern w:val="0"/>
                <w:sz w:val="22"/>
                <w:szCs w:val="24"/>
              </w:rPr>
              <w:t>パソコンの操作（</w:t>
            </w:r>
            <w:r w:rsidR="00254D34" w:rsidRPr="00160E6E">
              <w:rPr>
                <w:rFonts w:ascii="ＭＳ Ｐゴシック" w:eastAsia="ＭＳ Ｐゴシック" w:hAnsi="ＭＳ Ｐゴシック" w:cs="ＭＳ Ｐゴシック" w:hint="eastAsia"/>
                <w:color w:val="000000" w:themeColor="text1"/>
                <w:kern w:val="0"/>
                <w:sz w:val="22"/>
                <w:szCs w:val="24"/>
              </w:rPr>
              <w:t>Word</w:t>
            </w:r>
            <w:r w:rsidR="00792129" w:rsidRPr="00160E6E">
              <w:rPr>
                <w:rFonts w:ascii="ＭＳ Ｐゴシック" w:eastAsia="ＭＳ Ｐゴシック" w:hAnsi="ＭＳ Ｐゴシック" w:cs="ＭＳ Ｐゴシック"/>
                <w:color w:val="000000" w:themeColor="text1"/>
                <w:kern w:val="0"/>
                <w:sz w:val="22"/>
                <w:szCs w:val="24"/>
              </w:rPr>
              <w:t>、Excel等）ができる方</w:t>
            </w:r>
            <w:r w:rsidR="009003CB" w:rsidRPr="00160E6E">
              <w:rPr>
                <w:rFonts w:ascii="ＭＳ Ｐゴシック" w:eastAsia="ＭＳ Ｐゴシック" w:hAnsi="ＭＳ Ｐゴシック" w:cs="ＭＳ Ｐゴシック" w:hint="eastAsia"/>
                <w:color w:val="000000" w:themeColor="text1"/>
                <w:kern w:val="0"/>
                <w:sz w:val="22"/>
                <w:szCs w:val="24"/>
              </w:rPr>
              <w:t>。</w:t>
            </w:r>
          </w:p>
          <w:p w14:paraId="77975131" w14:textId="77777777" w:rsidR="00D069D9" w:rsidRPr="00D069D9" w:rsidRDefault="00D069D9" w:rsidP="00D069D9">
            <w:pPr>
              <w:widowControl/>
              <w:jc w:val="left"/>
              <w:rPr>
                <w:rFonts w:ascii="ＭＳ Ｐゴシック" w:eastAsia="ＭＳ Ｐゴシック" w:hAnsi="ＭＳ Ｐゴシック" w:cs="ＭＳ Ｐゴシック"/>
                <w:color w:val="000000" w:themeColor="text1"/>
                <w:kern w:val="0"/>
                <w:sz w:val="22"/>
              </w:rPr>
            </w:pPr>
            <w:r w:rsidRPr="00D069D9">
              <w:rPr>
                <w:rFonts w:ascii="ＭＳ Ｐゴシック" w:eastAsia="ＭＳ Ｐゴシック" w:hAnsi="ＭＳ Ｐゴシック" w:cs="ＭＳ Ｐゴシック" w:hint="eastAsia"/>
                <w:color w:val="000000" w:themeColor="text1"/>
                <w:kern w:val="0"/>
                <w:sz w:val="22"/>
                <w:shd w:val="clear" w:color="auto" w:fill="FFFFFF"/>
              </w:rPr>
              <w:t>・以下の手帳等の交付を受けている方</w:t>
            </w:r>
          </w:p>
          <w:p w14:paraId="0312AB9B" w14:textId="77777777" w:rsidR="00D069D9" w:rsidRPr="00D069D9" w:rsidRDefault="00D069D9" w:rsidP="00D069D9">
            <w:pPr>
              <w:widowControl/>
              <w:numPr>
                <w:ilvl w:val="0"/>
                <w:numId w:val="1"/>
              </w:numPr>
              <w:spacing w:after="45"/>
              <w:jc w:val="left"/>
              <w:rPr>
                <w:rFonts w:ascii="ＭＳ Ｐゴシック" w:eastAsia="ＭＳ Ｐゴシック" w:hAnsi="ＭＳ Ｐゴシック" w:cs="ＭＳ Ｐゴシック"/>
                <w:color w:val="000000" w:themeColor="text1"/>
                <w:kern w:val="0"/>
                <w:sz w:val="22"/>
              </w:rPr>
            </w:pPr>
            <w:r w:rsidRPr="00D069D9">
              <w:rPr>
                <w:rFonts w:ascii="ＭＳ Ｐゴシック" w:eastAsia="ＭＳ Ｐゴシック" w:hAnsi="ＭＳ Ｐゴシック" w:cs="ＭＳ Ｐゴシック" w:hint="eastAsia"/>
                <w:color w:val="000000" w:themeColor="text1"/>
                <w:kern w:val="0"/>
                <w:sz w:val="22"/>
              </w:rPr>
              <w:t>身体障害者手帳又は都道府県知事の定める医師（以下｢指定医｣という。）若しくは産業医による障害者の雇用の促進等に関する法律別表に掲げる身体障害を有する旨の診断書・意見書（心臓、じん臓、呼吸器、ぼうこう若しくは直腸、小腸、ヒト免疫不全ウイルスによる免疫又は肝臓の機能の障害については、指定医によるものに限る。）</w:t>
            </w:r>
          </w:p>
          <w:p w14:paraId="7E4E14E0" w14:textId="77777777" w:rsidR="00D069D9" w:rsidRPr="00D069D9" w:rsidRDefault="00D069D9" w:rsidP="00D069D9">
            <w:pPr>
              <w:widowControl/>
              <w:numPr>
                <w:ilvl w:val="0"/>
                <w:numId w:val="1"/>
              </w:numPr>
              <w:spacing w:after="45"/>
              <w:jc w:val="left"/>
              <w:rPr>
                <w:rFonts w:ascii="ＭＳ Ｐゴシック" w:eastAsia="ＭＳ Ｐゴシック" w:hAnsi="ＭＳ Ｐゴシック" w:cs="ＭＳ Ｐゴシック"/>
                <w:color w:val="000000" w:themeColor="text1"/>
                <w:kern w:val="0"/>
                <w:sz w:val="22"/>
              </w:rPr>
            </w:pPr>
            <w:r w:rsidRPr="00D069D9">
              <w:rPr>
                <w:rFonts w:ascii="ＭＳ Ｐゴシック" w:eastAsia="ＭＳ Ｐゴシック" w:hAnsi="ＭＳ Ｐゴシック" w:cs="ＭＳ Ｐゴシック" w:hint="eastAsia"/>
                <w:color w:val="000000" w:themeColor="text1"/>
                <w:kern w:val="0"/>
                <w:sz w:val="22"/>
              </w:rPr>
              <w:t>都道府県知事若しくは政令指定都市市長が交付する療育手帳又は児童相談所、知的障害者更生相談所、精神保健福祉センター、精神保健指定医若しくは障害者職業センターによる知的障害者であることの判定書</w:t>
            </w:r>
          </w:p>
          <w:p w14:paraId="1483BEBB" w14:textId="4D298752" w:rsidR="00D069D9" w:rsidRPr="00160E6E" w:rsidRDefault="00D069D9" w:rsidP="00D069D9">
            <w:pPr>
              <w:widowControl/>
              <w:numPr>
                <w:ilvl w:val="0"/>
                <w:numId w:val="1"/>
              </w:numPr>
              <w:spacing w:after="45"/>
              <w:jc w:val="left"/>
              <w:rPr>
                <w:rFonts w:ascii="ＭＳ Ｐゴシック" w:eastAsia="ＭＳ Ｐゴシック" w:hAnsi="ＭＳ Ｐゴシック" w:cs="ＭＳ Ｐゴシック"/>
                <w:color w:val="000000" w:themeColor="text1"/>
                <w:kern w:val="0"/>
                <w:sz w:val="22"/>
              </w:rPr>
            </w:pPr>
            <w:r w:rsidRPr="00D069D9">
              <w:rPr>
                <w:rFonts w:ascii="ＭＳ Ｐゴシック" w:eastAsia="ＭＳ Ｐゴシック" w:hAnsi="ＭＳ Ｐゴシック" w:cs="ＭＳ Ｐゴシック" w:hint="eastAsia"/>
                <w:color w:val="000000" w:themeColor="text1"/>
                <w:kern w:val="0"/>
                <w:sz w:val="22"/>
              </w:rPr>
              <w:t>精神障害者保健福祉手帳</w:t>
            </w:r>
          </w:p>
          <w:p w14:paraId="3FA84D03" w14:textId="7DDD2370" w:rsidR="00AF0ED2" w:rsidRPr="00160E6E" w:rsidRDefault="00D069D9" w:rsidP="00D069D9">
            <w:pPr>
              <w:widowControl/>
              <w:ind w:firstLineChars="100" w:firstLine="220"/>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なお、国家公務員法第38条の規定により国家公務員になることができない方は、応募できませんので、御了承下さい。</w:t>
            </w:r>
          </w:p>
        </w:tc>
      </w:tr>
      <w:tr w:rsidR="00160E6E" w:rsidRPr="00160E6E" w14:paraId="54251D6E" w14:textId="77777777" w:rsidTr="00AD3B1C">
        <w:tc>
          <w:tcPr>
            <w:tcW w:w="876" w:type="pct"/>
            <w:hideMark/>
          </w:tcPr>
          <w:p w14:paraId="13FA9349"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仕事の内容</w:t>
            </w:r>
          </w:p>
        </w:tc>
        <w:tc>
          <w:tcPr>
            <w:tcW w:w="4124" w:type="pct"/>
            <w:hideMark/>
          </w:tcPr>
          <w:p w14:paraId="0EF12500" w14:textId="400FFF45" w:rsidR="00792129" w:rsidRPr="00160E6E" w:rsidRDefault="00792129" w:rsidP="0077568C">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庶務事務（</w:t>
            </w:r>
            <w:r w:rsidR="00732D9A" w:rsidRPr="00160E6E">
              <w:rPr>
                <w:rFonts w:ascii="ＭＳ Ｐゴシック" w:eastAsia="ＭＳ Ｐゴシック" w:hAnsi="ＭＳ Ｐゴシック" w:cs="ＭＳ Ｐゴシック"/>
                <w:color w:val="000000" w:themeColor="text1"/>
                <w:kern w:val="0"/>
                <w:sz w:val="22"/>
                <w:szCs w:val="24"/>
              </w:rPr>
              <w:t>パソコンによるデータの</w:t>
            </w:r>
            <w:r w:rsidR="00732D9A" w:rsidRPr="00160E6E">
              <w:rPr>
                <w:rFonts w:ascii="ＭＳ Ｐゴシック" w:eastAsia="ＭＳ Ｐゴシック" w:hAnsi="ＭＳ Ｐゴシック" w:cs="ＭＳ Ｐゴシック" w:hint="eastAsia"/>
                <w:color w:val="000000" w:themeColor="text1"/>
                <w:kern w:val="0"/>
                <w:sz w:val="22"/>
                <w:szCs w:val="24"/>
              </w:rPr>
              <w:t>入力・</w:t>
            </w:r>
            <w:r w:rsidR="00732D9A" w:rsidRPr="00160E6E">
              <w:rPr>
                <w:rFonts w:ascii="ＭＳ Ｐゴシック" w:eastAsia="ＭＳ Ｐゴシック" w:hAnsi="ＭＳ Ｐゴシック" w:cs="ＭＳ Ｐゴシック"/>
                <w:color w:val="000000" w:themeColor="text1"/>
                <w:kern w:val="0"/>
                <w:sz w:val="22"/>
                <w:szCs w:val="24"/>
              </w:rPr>
              <w:t>集計及び文書作成、</w:t>
            </w:r>
            <w:r w:rsidRPr="00160E6E">
              <w:rPr>
                <w:rFonts w:ascii="ＭＳ Ｐゴシック" w:eastAsia="ＭＳ Ｐゴシック" w:hAnsi="ＭＳ Ｐゴシック" w:cs="ＭＳ Ｐゴシック"/>
                <w:color w:val="000000" w:themeColor="text1"/>
                <w:kern w:val="0"/>
                <w:sz w:val="22"/>
                <w:szCs w:val="24"/>
              </w:rPr>
              <w:t>来客・電話対応等の一般事務）</w:t>
            </w:r>
          </w:p>
        </w:tc>
      </w:tr>
      <w:tr w:rsidR="00160E6E" w:rsidRPr="00160E6E" w14:paraId="11EECEED" w14:textId="77777777" w:rsidTr="00AD3B1C">
        <w:tc>
          <w:tcPr>
            <w:tcW w:w="876" w:type="pct"/>
            <w:hideMark/>
          </w:tcPr>
          <w:p w14:paraId="2EE6FA26"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雇用期間</w:t>
            </w:r>
          </w:p>
        </w:tc>
        <w:tc>
          <w:tcPr>
            <w:tcW w:w="4124" w:type="pct"/>
            <w:hideMark/>
          </w:tcPr>
          <w:p w14:paraId="6E1760F0" w14:textId="01EBDE71" w:rsidR="00792129" w:rsidRPr="00160E6E" w:rsidRDefault="00C66231" w:rsidP="007B320A">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令和</w:t>
            </w:r>
            <w:r w:rsidR="0089381B">
              <w:rPr>
                <w:rFonts w:ascii="ＭＳ Ｐゴシック" w:eastAsia="ＭＳ Ｐゴシック" w:hAnsi="ＭＳ Ｐゴシック" w:cs="ＭＳ Ｐゴシック" w:hint="eastAsia"/>
                <w:color w:val="000000" w:themeColor="text1"/>
                <w:kern w:val="0"/>
                <w:sz w:val="22"/>
                <w:szCs w:val="24"/>
              </w:rPr>
              <w:t>6</w:t>
            </w:r>
            <w:r w:rsidR="00792129" w:rsidRPr="00160E6E">
              <w:rPr>
                <w:rFonts w:ascii="ＭＳ Ｐゴシック" w:eastAsia="ＭＳ Ｐゴシック" w:hAnsi="ＭＳ Ｐゴシック" w:cs="ＭＳ Ｐゴシック"/>
                <w:color w:val="000000" w:themeColor="text1"/>
                <w:kern w:val="0"/>
                <w:sz w:val="22"/>
                <w:szCs w:val="24"/>
              </w:rPr>
              <w:t>年4月1日か</w:t>
            </w:r>
            <w:r w:rsidRPr="00160E6E">
              <w:rPr>
                <w:rFonts w:ascii="ＭＳ Ｐゴシック" w:eastAsia="ＭＳ Ｐゴシック" w:hAnsi="ＭＳ Ｐゴシック" w:cs="ＭＳ Ｐゴシック" w:hint="eastAsia"/>
                <w:color w:val="000000" w:themeColor="text1"/>
                <w:kern w:val="0"/>
                <w:sz w:val="22"/>
                <w:szCs w:val="24"/>
              </w:rPr>
              <w:t>ら令和</w:t>
            </w:r>
            <w:r w:rsidR="0089381B">
              <w:rPr>
                <w:rFonts w:ascii="ＭＳ Ｐゴシック" w:eastAsia="ＭＳ Ｐゴシック" w:hAnsi="ＭＳ Ｐゴシック" w:cs="ＭＳ Ｐゴシック" w:hint="eastAsia"/>
                <w:color w:val="000000" w:themeColor="text1"/>
                <w:kern w:val="0"/>
                <w:sz w:val="22"/>
                <w:szCs w:val="24"/>
              </w:rPr>
              <w:t>7</w:t>
            </w:r>
            <w:r w:rsidR="00792129" w:rsidRPr="00160E6E">
              <w:rPr>
                <w:rFonts w:ascii="ＭＳ Ｐゴシック" w:eastAsia="ＭＳ Ｐゴシック" w:hAnsi="ＭＳ Ｐゴシック" w:cs="ＭＳ Ｐゴシック"/>
                <w:color w:val="000000" w:themeColor="text1"/>
                <w:kern w:val="0"/>
                <w:sz w:val="22"/>
                <w:szCs w:val="24"/>
              </w:rPr>
              <w:t>年3月31日まで（採用後１</w:t>
            </w:r>
            <w:r w:rsidR="00AD3B1C" w:rsidRPr="00160E6E">
              <w:rPr>
                <w:rFonts w:ascii="ＭＳ Ｐゴシック" w:eastAsia="ＭＳ Ｐゴシック" w:hAnsi="ＭＳ Ｐゴシック" w:cs="ＭＳ Ｐゴシック" w:hint="eastAsia"/>
                <w:color w:val="000000" w:themeColor="text1"/>
                <w:kern w:val="0"/>
                <w:sz w:val="22"/>
                <w:szCs w:val="24"/>
              </w:rPr>
              <w:t>か</w:t>
            </w:r>
            <w:r w:rsidR="00792129" w:rsidRPr="00160E6E">
              <w:rPr>
                <w:rFonts w:ascii="ＭＳ Ｐゴシック" w:eastAsia="ＭＳ Ｐゴシック" w:hAnsi="ＭＳ Ｐゴシック" w:cs="ＭＳ Ｐゴシック"/>
                <w:color w:val="000000" w:themeColor="text1"/>
                <w:kern w:val="0"/>
                <w:sz w:val="22"/>
                <w:szCs w:val="24"/>
              </w:rPr>
              <w:t>月間は条件付採用期間）</w:t>
            </w:r>
          </w:p>
        </w:tc>
      </w:tr>
      <w:tr w:rsidR="00160E6E" w:rsidRPr="00160E6E" w14:paraId="6766FD6B" w14:textId="77777777" w:rsidTr="00AD3B1C">
        <w:tc>
          <w:tcPr>
            <w:tcW w:w="876" w:type="pct"/>
            <w:hideMark/>
          </w:tcPr>
          <w:p w14:paraId="118517C4"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勤務時間</w:t>
            </w:r>
          </w:p>
        </w:tc>
        <w:tc>
          <w:tcPr>
            <w:tcW w:w="4124" w:type="pct"/>
            <w:hideMark/>
          </w:tcPr>
          <w:p w14:paraId="39ED807D" w14:textId="27222EF2"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原則</w:t>
            </w:r>
            <w:r w:rsidR="00C66231" w:rsidRPr="00160E6E">
              <w:rPr>
                <w:rFonts w:ascii="ＭＳ Ｐゴシック" w:eastAsia="ＭＳ Ｐゴシック" w:hAnsi="ＭＳ Ｐゴシック" w:cs="ＭＳ Ｐゴシック" w:hint="eastAsia"/>
                <w:color w:val="000000" w:themeColor="text1"/>
                <w:kern w:val="0"/>
                <w:sz w:val="22"/>
                <w:szCs w:val="24"/>
              </w:rPr>
              <w:t>9</w:t>
            </w:r>
            <w:r w:rsidRPr="00160E6E">
              <w:rPr>
                <w:rFonts w:ascii="ＭＳ Ｐゴシック" w:eastAsia="ＭＳ Ｐゴシック" w:hAnsi="ＭＳ Ｐゴシック" w:cs="ＭＳ Ｐゴシック"/>
                <w:color w:val="000000" w:themeColor="text1"/>
                <w:kern w:val="0"/>
                <w:sz w:val="22"/>
                <w:szCs w:val="24"/>
              </w:rPr>
              <w:t>時30分～1</w:t>
            </w:r>
            <w:r w:rsidR="00C66231" w:rsidRPr="00160E6E">
              <w:rPr>
                <w:rFonts w:ascii="ＭＳ Ｐゴシック" w:eastAsia="ＭＳ Ｐゴシック" w:hAnsi="ＭＳ Ｐゴシック" w:cs="ＭＳ Ｐゴシック" w:hint="eastAsia"/>
                <w:color w:val="000000" w:themeColor="text1"/>
                <w:kern w:val="0"/>
                <w:sz w:val="22"/>
                <w:szCs w:val="24"/>
              </w:rPr>
              <w:t>8</w:t>
            </w:r>
            <w:r w:rsidRPr="00160E6E">
              <w:rPr>
                <w:rFonts w:ascii="ＭＳ Ｐゴシック" w:eastAsia="ＭＳ Ｐゴシック" w:hAnsi="ＭＳ Ｐゴシック" w:cs="ＭＳ Ｐゴシック"/>
                <w:color w:val="000000" w:themeColor="text1"/>
                <w:kern w:val="0"/>
                <w:sz w:val="22"/>
                <w:szCs w:val="24"/>
              </w:rPr>
              <w:t>時15分（休憩時間 12時00分～13時00分）</w:t>
            </w:r>
          </w:p>
        </w:tc>
      </w:tr>
      <w:tr w:rsidR="00160E6E" w:rsidRPr="00160E6E" w14:paraId="4EBF0572" w14:textId="77777777" w:rsidTr="00AD3B1C">
        <w:tc>
          <w:tcPr>
            <w:tcW w:w="876" w:type="pct"/>
            <w:hideMark/>
          </w:tcPr>
          <w:p w14:paraId="7514F30B"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休日</w:t>
            </w:r>
          </w:p>
        </w:tc>
        <w:tc>
          <w:tcPr>
            <w:tcW w:w="4124" w:type="pct"/>
            <w:hideMark/>
          </w:tcPr>
          <w:p w14:paraId="3FBCF2E5" w14:textId="724E2D8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土・日・祝日</w:t>
            </w:r>
            <w:r w:rsidR="004C6B41">
              <w:rPr>
                <w:rFonts w:ascii="ＭＳ Ｐゴシック" w:eastAsia="ＭＳ Ｐゴシック" w:hAnsi="ＭＳ Ｐゴシック" w:cs="ＭＳ Ｐゴシック" w:hint="eastAsia"/>
                <w:color w:val="000000" w:themeColor="text1"/>
                <w:kern w:val="0"/>
                <w:sz w:val="22"/>
                <w:szCs w:val="24"/>
              </w:rPr>
              <w:t>・</w:t>
            </w:r>
            <w:r w:rsidR="004C6B41" w:rsidRPr="004C6B41">
              <w:rPr>
                <w:rFonts w:ascii="ＭＳ Ｐゴシック" w:eastAsia="ＭＳ Ｐゴシック" w:hAnsi="ＭＳ Ｐゴシック" w:cs="ＭＳ Ｐゴシック" w:hint="eastAsia"/>
                <w:color w:val="000000" w:themeColor="text1"/>
                <w:kern w:val="0"/>
                <w:sz w:val="22"/>
                <w:szCs w:val="24"/>
              </w:rPr>
              <w:t>年末年始の休日（</w:t>
            </w:r>
            <w:r w:rsidR="004C6B41" w:rsidRPr="004C6B41">
              <w:rPr>
                <w:rFonts w:ascii="ＭＳ Ｐゴシック" w:eastAsia="ＭＳ Ｐゴシック" w:hAnsi="ＭＳ Ｐゴシック" w:cs="ＭＳ Ｐゴシック"/>
                <w:color w:val="000000" w:themeColor="text1"/>
                <w:kern w:val="0"/>
                <w:sz w:val="22"/>
                <w:szCs w:val="24"/>
              </w:rPr>
              <w:t>12/29</w:t>
            </w:r>
            <w:r w:rsidR="00954B48">
              <w:rPr>
                <w:rFonts w:ascii="ＭＳ Ｐゴシック" w:eastAsia="ＭＳ Ｐゴシック" w:hAnsi="ＭＳ Ｐゴシック" w:cs="ＭＳ Ｐゴシック" w:hint="eastAsia"/>
                <w:color w:val="000000" w:themeColor="text1"/>
                <w:kern w:val="0"/>
                <w:sz w:val="22"/>
                <w:szCs w:val="24"/>
              </w:rPr>
              <w:t>～</w:t>
            </w:r>
            <w:r w:rsidR="004C6B41" w:rsidRPr="004C6B41">
              <w:rPr>
                <w:rFonts w:ascii="ＭＳ Ｐゴシック" w:eastAsia="ＭＳ Ｐゴシック" w:hAnsi="ＭＳ Ｐゴシック" w:cs="ＭＳ Ｐゴシック"/>
                <w:color w:val="000000" w:themeColor="text1"/>
                <w:kern w:val="0"/>
                <w:sz w:val="22"/>
                <w:szCs w:val="24"/>
              </w:rPr>
              <w:t>1/3）</w:t>
            </w:r>
          </w:p>
        </w:tc>
      </w:tr>
      <w:tr w:rsidR="00160E6E" w:rsidRPr="00160E6E" w14:paraId="2FEDBA95" w14:textId="77777777" w:rsidTr="00AD3B1C">
        <w:tc>
          <w:tcPr>
            <w:tcW w:w="876" w:type="pct"/>
            <w:hideMark/>
          </w:tcPr>
          <w:p w14:paraId="1140C07B"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勤務地</w:t>
            </w:r>
          </w:p>
        </w:tc>
        <w:tc>
          <w:tcPr>
            <w:tcW w:w="4124" w:type="pct"/>
            <w:hideMark/>
          </w:tcPr>
          <w:p w14:paraId="7C24EEE5"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内閣法制局（東京都千代田区霞が関3-1-1）</w:t>
            </w:r>
          </w:p>
        </w:tc>
      </w:tr>
      <w:tr w:rsidR="00160E6E" w:rsidRPr="00160E6E" w14:paraId="69DE75E6" w14:textId="77777777" w:rsidTr="00AD3B1C">
        <w:tc>
          <w:tcPr>
            <w:tcW w:w="876" w:type="pct"/>
            <w:hideMark/>
          </w:tcPr>
          <w:p w14:paraId="4E1BB57A" w14:textId="77777777" w:rsidR="00792129" w:rsidRPr="00160E6E" w:rsidRDefault="00792129" w:rsidP="00792129">
            <w:pPr>
              <w:widowControl/>
              <w:spacing w:after="240"/>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給与</w:t>
            </w:r>
          </w:p>
        </w:tc>
        <w:tc>
          <w:tcPr>
            <w:tcW w:w="4124" w:type="pct"/>
            <w:hideMark/>
          </w:tcPr>
          <w:p w14:paraId="180DF0E0" w14:textId="6C97A2D8"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 xml:space="preserve">日給　</w:t>
            </w:r>
            <w:r w:rsidR="00003F5F">
              <w:rPr>
                <w:rFonts w:ascii="ＭＳ Ｐゴシック" w:eastAsia="ＭＳ Ｐゴシック" w:hAnsi="ＭＳ Ｐゴシック" w:cs="ＭＳ Ｐゴシック" w:hint="eastAsia"/>
                <w:color w:val="000000" w:themeColor="text1"/>
                <w:kern w:val="0"/>
                <w:sz w:val="22"/>
                <w:szCs w:val="24"/>
              </w:rPr>
              <w:t>9,260</w:t>
            </w:r>
            <w:r w:rsidRPr="00160E6E">
              <w:rPr>
                <w:rFonts w:ascii="ＭＳ Ｐゴシック" w:eastAsia="ＭＳ Ｐゴシック" w:hAnsi="ＭＳ Ｐゴシック" w:cs="ＭＳ Ｐゴシック"/>
                <w:color w:val="000000" w:themeColor="text1"/>
                <w:kern w:val="0"/>
                <w:sz w:val="22"/>
                <w:szCs w:val="24"/>
              </w:rPr>
              <w:t>円～</w:t>
            </w:r>
            <w:r w:rsidR="001B69C1">
              <w:rPr>
                <w:rFonts w:ascii="ＭＳ Ｐゴシック" w:eastAsia="ＭＳ Ｐゴシック" w:hAnsi="ＭＳ Ｐゴシック" w:cs="ＭＳ Ｐゴシック" w:hint="eastAsia"/>
                <w:color w:val="000000" w:themeColor="text1"/>
                <w:kern w:val="0"/>
                <w:sz w:val="22"/>
                <w:szCs w:val="24"/>
              </w:rPr>
              <w:t>11,090</w:t>
            </w:r>
            <w:r w:rsidRPr="00160E6E">
              <w:rPr>
                <w:rFonts w:ascii="ＭＳ Ｐゴシック" w:eastAsia="ＭＳ Ｐゴシック" w:hAnsi="ＭＳ Ｐゴシック" w:cs="ＭＳ Ｐゴシック"/>
                <w:color w:val="000000" w:themeColor="text1"/>
                <w:kern w:val="0"/>
                <w:sz w:val="22"/>
                <w:szCs w:val="24"/>
              </w:rPr>
              <w:t>円（学歴・経験を考慮の上、決定）</w:t>
            </w:r>
            <w:r w:rsidRPr="00160E6E">
              <w:rPr>
                <w:rFonts w:ascii="ＭＳ Ｐゴシック" w:eastAsia="ＭＳ Ｐゴシック" w:hAnsi="ＭＳ Ｐゴシック" w:cs="ＭＳ Ｐゴシック"/>
                <w:color w:val="000000" w:themeColor="text1"/>
                <w:kern w:val="0"/>
                <w:sz w:val="22"/>
                <w:szCs w:val="24"/>
              </w:rPr>
              <w:br/>
              <w:t>このほか、</w:t>
            </w:r>
            <w:r w:rsidR="00ED68DE">
              <w:rPr>
                <w:rFonts w:ascii="ＭＳ Ｐゴシック" w:eastAsia="ＭＳ Ｐゴシック" w:hAnsi="ＭＳ Ｐゴシック" w:cs="ＭＳ Ｐゴシック" w:hint="eastAsia"/>
                <w:color w:val="000000" w:themeColor="text1"/>
                <w:kern w:val="0"/>
                <w:sz w:val="22"/>
                <w:szCs w:val="24"/>
              </w:rPr>
              <w:t>賞与、</w:t>
            </w:r>
            <w:r w:rsidRPr="00160E6E">
              <w:rPr>
                <w:rFonts w:ascii="ＭＳ Ｐゴシック" w:eastAsia="ＭＳ Ｐゴシック" w:hAnsi="ＭＳ Ｐゴシック" w:cs="ＭＳ Ｐゴシック"/>
                <w:color w:val="000000" w:themeColor="text1"/>
                <w:kern w:val="0"/>
                <w:sz w:val="22"/>
                <w:szCs w:val="24"/>
              </w:rPr>
              <w:t>通勤手当等の制度あり</w:t>
            </w:r>
          </w:p>
        </w:tc>
      </w:tr>
      <w:tr w:rsidR="00160E6E" w:rsidRPr="00160E6E" w14:paraId="68AA36B2" w14:textId="77777777" w:rsidTr="00AD3B1C">
        <w:tc>
          <w:tcPr>
            <w:tcW w:w="876" w:type="pct"/>
            <w:hideMark/>
          </w:tcPr>
          <w:p w14:paraId="165DDF0F"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加入保険</w:t>
            </w:r>
          </w:p>
        </w:tc>
        <w:tc>
          <w:tcPr>
            <w:tcW w:w="4124" w:type="pct"/>
            <w:hideMark/>
          </w:tcPr>
          <w:p w14:paraId="2A436961" w14:textId="77777777" w:rsidR="00792129" w:rsidRDefault="00A85034" w:rsidP="00792129">
            <w:pPr>
              <w:widowControl/>
              <w:jc w:val="left"/>
              <w:rPr>
                <w:rFonts w:ascii="ＭＳ Ｐゴシック" w:eastAsia="ＭＳ Ｐゴシック" w:hAnsi="ＭＳ Ｐゴシック" w:cs="ＭＳ Ｐゴシック"/>
                <w:color w:val="000000" w:themeColor="text1"/>
                <w:kern w:val="0"/>
                <w:sz w:val="22"/>
                <w:szCs w:val="24"/>
              </w:rPr>
            </w:pPr>
            <w:r>
              <w:rPr>
                <w:rFonts w:ascii="ＭＳ Ｐゴシック" w:eastAsia="ＭＳ Ｐゴシック" w:hAnsi="ＭＳ Ｐゴシック" w:cs="ＭＳ Ｐゴシック" w:hint="eastAsia"/>
                <w:color w:val="000000" w:themeColor="text1"/>
                <w:kern w:val="0"/>
                <w:sz w:val="22"/>
                <w:szCs w:val="24"/>
              </w:rPr>
              <w:t>医療</w:t>
            </w:r>
            <w:r w:rsidR="00792129" w:rsidRPr="00160E6E">
              <w:rPr>
                <w:rFonts w:ascii="ＭＳ Ｐゴシック" w:eastAsia="ＭＳ Ｐゴシック" w:hAnsi="ＭＳ Ｐゴシック" w:cs="ＭＳ Ｐゴシック"/>
                <w:color w:val="000000" w:themeColor="text1"/>
                <w:kern w:val="0"/>
                <w:sz w:val="22"/>
                <w:szCs w:val="24"/>
              </w:rPr>
              <w:t>保険</w:t>
            </w:r>
            <w:r>
              <w:rPr>
                <w:rFonts w:ascii="ＭＳ Ｐゴシック" w:eastAsia="ＭＳ Ｐゴシック" w:hAnsi="ＭＳ Ｐゴシック" w:cs="ＭＳ Ｐゴシック" w:hint="eastAsia"/>
                <w:color w:val="000000" w:themeColor="text1"/>
                <w:kern w:val="0"/>
                <w:sz w:val="22"/>
                <w:szCs w:val="24"/>
              </w:rPr>
              <w:t>（国家公務員共済組合（短期給付））</w:t>
            </w:r>
            <w:r w:rsidR="00792129" w:rsidRPr="00160E6E">
              <w:rPr>
                <w:rFonts w:ascii="ＭＳ Ｐゴシック" w:eastAsia="ＭＳ Ｐゴシック" w:hAnsi="ＭＳ Ｐゴシック" w:cs="ＭＳ Ｐゴシック"/>
                <w:color w:val="000000" w:themeColor="text1"/>
                <w:kern w:val="0"/>
                <w:sz w:val="22"/>
                <w:szCs w:val="24"/>
              </w:rPr>
              <w:t>、厚生年金保険、雇用保険等</w:t>
            </w:r>
          </w:p>
          <w:p w14:paraId="7C3F4598" w14:textId="77777777" w:rsidR="003455CD" w:rsidRDefault="003455CD" w:rsidP="00792129">
            <w:pPr>
              <w:widowControl/>
              <w:jc w:val="left"/>
              <w:rPr>
                <w:rFonts w:ascii="ＭＳ Ｐゴシック" w:eastAsia="ＭＳ Ｐゴシック" w:hAnsi="ＭＳ Ｐゴシック" w:cs="ＭＳ Ｐゴシック"/>
                <w:color w:val="000000" w:themeColor="text1"/>
                <w:kern w:val="0"/>
                <w:sz w:val="22"/>
                <w:szCs w:val="24"/>
              </w:rPr>
            </w:pPr>
            <w:r>
              <w:rPr>
                <w:rFonts w:ascii="ＭＳ Ｐゴシック" w:eastAsia="ＭＳ Ｐゴシック" w:hAnsi="ＭＳ Ｐゴシック" w:cs="ＭＳ Ｐゴシック" w:hint="eastAsia"/>
                <w:color w:val="000000" w:themeColor="text1"/>
                <w:kern w:val="0"/>
                <w:sz w:val="22"/>
                <w:szCs w:val="24"/>
              </w:rPr>
              <w:t>※国家公務員退職手当法が適用された場合、雇用保険は適用除外となります。</w:t>
            </w:r>
          </w:p>
          <w:p w14:paraId="2A430882" w14:textId="0E4D8D2A" w:rsidR="003455CD" w:rsidRPr="003455CD" w:rsidRDefault="003455CD" w:rsidP="00792129">
            <w:pPr>
              <w:widowControl/>
              <w:jc w:val="left"/>
              <w:rPr>
                <w:rFonts w:ascii="ＭＳ Ｐゴシック" w:eastAsia="ＭＳ Ｐゴシック" w:hAnsi="ＭＳ Ｐゴシック" w:cs="ＭＳ Ｐゴシック"/>
                <w:color w:val="000000" w:themeColor="text1"/>
                <w:kern w:val="0"/>
                <w:sz w:val="22"/>
                <w:szCs w:val="24"/>
              </w:rPr>
            </w:pPr>
            <w:r>
              <w:rPr>
                <w:rFonts w:ascii="ＭＳ Ｐゴシック" w:eastAsia="ＭＳ Ｐゴシック" w:hAnsi="ＭＳ Ｐゴシック" w:cs="ＭＳ Ｐゴシック" w:hint="eastAsia"/>
                <w:color w:val="000000" w:themeColor="text1"/>
                <w:kern w:val="0"/>
                <w:sz w:val="22"/>
                <w:szCs w:val="24"/>
              </w:rPr>
              <w:t>※再採用により一定の条件下で１年を超えて勤務した場合、厚生年金保険は国家公務員共済組合制度（長期給付）への加入に切り替わります。</w:t>
            </w:r>
          </w:p>
        </w:tc>
      </w:tr>
      <w:tr w:rsidR="00160E6E" w:rsidRPr="00160E6E" w14:paraId="211A7E4A" w14:textId="77777777" w:rsidTr="00AD3B1C">
        <w:tc>
          <w:tcPr>
            <w:tcW w:w="876" w:type="pct"/>
            <w:hideMark/>
          </w:tcPr>
          <w:p w14:paraId="650131D7" w14:textId="77777777" w:rsidR="00792129" w:rsidRPr="00160E6E" w:rsidRDefault="00792129" w:rsidP="00792129">
            <w:pPr>
              <w:widowControl/>
              <w:spacing w:after="240"/>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lastRenderedPageBreak/>
              <w:t>応募要領</w:t>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p>
        </w:tc>
        <w:tc>
          <w:tcPr>
            <w:tcW w:w="4124" w:type="pct"/>
            <w:hideMark/>
          </w:tcPr>
          <w:p w14:paraId="38440E59" w14:textId="77777777" w:rsidR="00FF14A4"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履歴書（写真貼付）を次の宛先に郵送</w:t>
            </w:r>
            <w:r w:rsidR="00254D34" w:rsidRPr="00160E6E">
              <w:rPr>
                <w:rFonts w:ascii="ＭＳ Ｐゴシック" w:eastAsia="ＭＳ Ｐゴシック" w:hAnsi="ＭＳ Ｐゴシック" w:cs="ＭＳ Ｐゴシック" w:hint="eastAsia"/>
                <w:color w:val="000000" w:themeColor="text1"/>
                <w:kern w:val="0"/>
                <w:sz w:val="22"/>
                <w:szCs w:val="24"/>
              </w:rPr>
              <w:t>すること</w:t>
            </w:r>
            <w:r w:rsidRPr="00160E6E">
              <w:rPr>
                <w:rFonts w:ascii="ＭＳ Ｐゴシック" w:eastAsia="ＭＳ Ｐゴシック" w:hAnsi="ＭＳ Ｐゴシック" w:cs="ＭＳ Ｐゴシック"/>
                <w:color w:val="000000" w:themeColor="text1"/>
                <w:kern w:val="0"/>
                <w:sz w:val="22"/>
                <w:szCs w:val="24"/>
              </w:rPr>
              <w:t>により、次の募集期限内に提出してください。</w:t>
            </w:r>
          </w:p>
          <w:p w14:paraId="79E1E383" w14:textId="599B5CCD"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u w:val="single"/>
              </w:rPr>
              <w:t>宛先</w:t>
            </w:r>
            <w:r w:rsidRPr="00160E6E">
              <w:rPr>
                <w:rFonts w:ascii="ＭＳ Ｐゴシック" w:eastAsia="ＭＳ Ｐゴシック" w:hAnsi="ＭＳ Ｐゴシック" w:cs="ＭＳ Ｐゴシック"/>
                <w:color w:val="000000" w:themeColor="text1"/>
                <w:kern w:val="0"/>
                <w:sz w:val="22"/>
                <w:szCs w:val="24"/>
              </w:rPr>
              <w:br/>
              <w:t>〒100-0013</w:t>
            </w:r>
            <w:r w:rsidRPr="00160E6E">
              <w:rPr>
                <w:rFonts w:ascii="ＭＳ Ｐゴシック" w:eastAsia="ＭＳ Ｐゴシック" w:hAnsi="ＭＳ Ｐゴシック" w:cs="ＭＳ Ｐゴシック"/>
                <w:color w:val="000000" w:themeColor="text1"/>
                <w:kern w:val="0"/>
                <w:sz w:val="22"/>
                <w:szCs w:val="24"/>
              </w:rPr>
              <w:br/>
              <w:t>東京都千代田区霞が関3-1-1 中央合同庁舎第4号館11階</w:t>
            </w:r>
          </w:p>
          <w:p w14:paraId="3284CE4A" w14:textId="2F8F6C73" w:rsidR="00792129" w:rsidRDefault="00792129" w:rsidP="007B320A">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内閣法制局長官総務室総務課人事係</w:t>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rPr>
              <w:br/>
            </w:r>
            <w:r w:rsidRPr="00160E6E">
              <w:rPr>
                <w:rFonts w:ascii="ＭＳ Ｐゴシック" w:eastAsia="ＭＳ Ｐゴシック" w:hAnsi="ＭＳ Ｐゴシック" w:cs="ＭＳ Ｐゴシック"/>
                <w:color w:val="000000" w:themeColor="text1"/>
                <w:kern w:val="0"/>
                <w:sz w:val="22"/>
                <w:szCs w:val="24"/>
                <w:u w:val="single"/>
              </w:rPr>
              <w:t>募集期限</w:t>
            </w:r>
            <w:r w:rsidRPr="00160E6E">
              <w:rPr>
                <w:rFonts w:ascii="ＭＳ Ｐゴシック" w:eastAsia="ＭＳ Ｐゴシック" w:hAnsi="ＭＳ Ｐゴシック" w:cs="ＭＳ Ｐゴシック"/>
                <w:color w:val="000000" w:themeColor="text1"/>
                <w:kern w:val="0"/>
                <w:sz w:val="22"/>
                <w:szCs w:val="24"/>
              </w:rPr>
              <w:br/>
            </w:r>
            <w:r w:rsidR="00732D9A" w:rsidRPr="00160E6E">
              <w:rPr>
                <w:rFonts w:ascii="ＭＳ Ｐゴシック" w:eastAsia="ＭＳ Ｐゴシック" w:hAnsi="ＭＳ Ｐゴシック" w:cs="ＭＳ Ｐゴシック" w:hint="eastAsia"/>
                <w:color w:val="000000" w:themeColor="text1"/>
                <w:kern w:val="0"/>
                <w:sz w:val="22"/>
                <w:szCs w:val="24"/>
              </w:rPr>
              <w:t>令和</w:t>
            </w:r>
            <w:r w:rsidR="0089381B">
              <w:rPr>
                <w:rFonts w:ascii="ＭＳ Ｐゴシック" w:eastAsia="ＭＳ Ｐゴシック" w:hAnsi="ＭＳ Ｐゴシック" w:cs="ＭＳ Ｐゴシック" w:hint="eastAsia"/>
                <w:color w:val="000000" w:themeColor="text1"/>
                <w:kern w:val="0"/>
                <w:sz w:val="22"/>
                <w:szCs w:val="24"/>
              </w:rPr>
              <w:t>6</w:t>
            </w:r>
            <w:r w:rsidRPr="00160E6E">
              <w:rPr>
                <w:rFonts w:ascii="ＭＳ Ｐゴシック" w:eastAsia="ＭＳ Ｐゴシック" w:hAnsi="ＭＳ Ｐゴシック" w:cs="ＭＳ Ｐゴシック"/>
                <w:color w:val="000000" w:themeColor="text1"/>
                <w:kern w:val="0"/>
                <w:sz w:val="22"/>
                <w:szCs w:val="24"/>
              </w:rPr>
              <w:t>年2月</w:t>
            </w:r>
            <w:r w:rsidR="003F0582">
              <w:rPr>
                <w:rFonts w:ascii="ＭＳ Ｐゴシック" w:eastAsia="ＭＳ Ｐゴシック" w:hAnsi="ＭＳ Ｐゴシック" w:cs="ＭＳ Ｐゴシック" w:hint="eastAsia"/>
                <w:color w:val="000000" w:themeColor="text1"/>
                <w:kern w:val="0"/>
                <w:sz w:val="22"/>
                <w:szCs w:val="24"/>
              </w:rPr>
              <w:t>1</w:t>
            </w:r>
            <w:r w:rsidR="008D4FC0">
              <w:rPr>
                <w:rFonts w:ascii="ＭＳ Ｐゴシック" w:eastAsia="ＭＳ Ｐゴシック" w:hAnsi="ＭＳ Ｐゴシック" w:cs="ＭＳ Ｐゴシック" w:hint="eastAsia"/>
                <w:color w:val="000000" w:themeColor="text1"/>
                <w:kern w:val="0"/>
                <w:sz w:val="22"/>
                <w:szCs w:val="24"/>
              </w:rPr>
              <w:t>4</w:t>
            </w:r>
            <w:r w:rsidRPr="00160E6E">
              <w:rPr>
                <w:rFonts w:ascii="ＭＳ Ｐゴシック" w:eastAsia="ＭＳ Ｐゴシック" w:hAnsi="ＭＳ Ｐゴシック" w:cs="ＭＳ Ｐゴシック"/>
                <w:color w:val="000000" w:themeColor="text1"/>
                <w:kern w:val="0"/>
                <w:sz w:val="22"/>
                <w:szCs w:val="24"/>
              </w:rPr>
              <w:t>日（</w:t>
            </w:r>
            <w:r w:rsidR="008D4FC0">
              <w:rPr>
                <w:rFonts w:ascii="ＭＳ Ｐゴシック" w:eastAsia="ＭＳ Ｐゴシック" w:hAnsi="ＭＳ Ｐゴシック" w:cs="ＭＳ Ｐゴシック" w:hint="eastAsia"/>
                <w:color w:val="000000" w:themeColor="text1"/>
                <w:kern w:val="0"/>
                <w:sz w:val="22"/>
                <w:szCs w:val="24"/>
              </w:rPr>
              <w:t>水</w:t>
            </w:r>
            <w:r w:rsidRPr="00160E6E">
              <w:rPr>
                <w:rFonts w:ascii="ＭＳ Ｐゴシック" w:eastAsia="ＭＳ Ｐゴシック" w:hAnsi="ＭＳ Ｐゴシック" w:cs="ＭＳ Ｐゴシック"/>
                <w:color w:val="000000" w:themeColor="text1"/>
                <w:kern w:val="0"/>
                <w:sz w:val="22"/>
                <w:szCs w:val="24"/>
              </w:rPr>
              <w:t>）</w:t>
            </w:r>
            <w:r w:rsidRPr="00160E6E">
              <w:rPr>
                <w:rFonts w:ascii="ＭＳ Ｐゴシック" w:eastAsia="ＭＳ Ｐゴシック" w:hAnsi="ＭＳ Ｐゴシック" w:cs="ＭＳ Ｐゴシック" w:hint="eastAsia"/>
                <w:color w:val="000000" w:themeColor="text1"/>
                <w:kern w:val="0"/>
                <w:sz w:val="22"/>
                <w:szCs w:val="24"/>
              </w:rPr>
              <w:t>必着</w:t>
            </w:r>
          </w:p>
          <w:p w14:paraId="2324602F" w14:textId="77777777" w:rsidR="00E15491" w:rsidRDefault="00E15491" w:rsidP="007B320A">
            <w:pPr>
              <w:widowControl/>
              <w:jc w:val="left"/>
              <w:rPr>
                <w:rFonts w:ascii="ＭＳ Ｐゴシック" w:eastAsia="ＭＳ Ｐゴシック" w:hAnsi="ＭＳ Ｐゴシック" w:cs="ＭＳ Ｐゴシック"/>
                <w:color w:val="000000" w:themeColor="text1"/>
                <w:kern w:val="0"/>
                <w:sz w:val="22"/>
                <w:szCs w:val="24"/>
              </w:rPr>
            </w:pPr>
          </w:p>
          <w:p w14:paraId="69E213B2" w14:textId="13785C13" w:rsidR="00FF14A4" w:rsidRPr="00160E6E" w:rsidRDefault="00E15491" w:rsidP="007B320A">
            <w:pPr>
              <w:widowControl/>
              <w:jc w:val="left"/>
              <w:rPr>
                <w:rFonts w:ascii="ＭＳ Ｐゴシック" w:eastAsia="ＭＳ Ｐゴシック" w:hAnsi="ＭＳ Ｐゴシック" w:cs="ＭＳ Ｐゴシック"/>
                <w:color w:val="000000" w:themeColor="text1"/>
                <w:kern w:val="0"/>
                <w:sz w:val="22"/>
                <w:szCs w:val="24"/>
              </w:rPr>
            </w:pPr>
            <w:r w:rsidRPr="00E15491">
              <w:rPr>
                <w:rFonts w:ascii="ＭＳ Ｐゴシック" w:eastAsia="ＭＳ Ｐゴシック" w:hAnsi="ＭＳ Ｐゴシック" w:cs="ＭＳ Ｐゴシック" w:hint="eastAsia"/>
                <w:color w:val="000000" w:themeColor="text1"/>
                <w:kern w:val="0"/>
                <w:sz w:val="22"/>
                <w:szCs w:val="24"/>
              </w:rPr>
              <w:t>※応募書類の封筒の表面に「期間業務職員（一般事務）応募書類在中」と記載してください。</w:t>
            </w:r>
          </w:p>
        </w:tc>
      </w:tr>
      <w:tr w:rsidR="00160E6E" w:rsidRPr="00160E6E" w14:paraId="428DAC71" w14:textId="77777777" w:rsidTr="00AD3B1C">
        <w:tc>
          <w:tcPr>
            <w:tcW w:w="876" w:type="pct"/>
            <w:hideMark/>
          </w:tcPr>
          <w:p w14:paraId="106BA292" w14:textId="77777777" w:rsidR="00792129" w:rsidRPr="00160E6E" w:rsidRDefault="00792129" w:rsidP="00792129">
            <w:pPr>
              <w:widowControl/>
              <w:spacing w:after="240"/>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選考方法</w:t>
            </w:r>
          </w:p>
        </w:tc>
        <w:tc>
          <w:tcPr>
            <w:tcW w:w="4124" w:type="pct"/>
            <w:hideMark/>
          </w:tcPr>
          <w:p w14:paraId="0C486BAC" w14:textId="77777777" w:rsidR="00FB15E6"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（１）一次審査　書類選考</w:t>
            </w:r>
            <w:r w:rsidRPr="00160E6E">
              <w:rPr>
                <w:rFonts w:ascii="ＭＳ Ｐゴシック" w:eastAsia="ＭＳ Ｐゴシック" w:hAnsi="ＭＳ Ｐゴシック" w:cs="ＭＳ Ｐゴシック"/>
                <w:color w:val="000000" w:themeColor="text1"/>
                <w:kern w:val="0"/>
                <w:sz w:val="22"/>
                <w:szCs w:val="24"/>
              </w:rPr>
              <w:br/>
              <w:t>（２）二次審査　書類選考合格者に対してのみ個別に</w:t>
            </w:r>
            <w:r w:rsidR="0077568C" w:rsidRPr="00160E6E">
              <w:rPr>
                <w:rFonts w:ascii="ＭＳ Ｐゴシック" w:eastAsia="ＭＳ Ｐゴシック" w:hAnsi="ＭＳ Ｐゴシック" w:cs="ＭＳ Ｐゴシック" w:hint="eastAsia"/>
                <w:color w:val="000000" w:themeColor="text1"/>
                <w:kern w:val="0"/>
                <w:sz w:val="22"/>
                <w:szCs w:val="24"/>
              </w:rPr>
              <w:t>電話</w:t>
            </w:r>
          </w:p>
          <w:p w14:paraId="5157548A" w14:textId="4EE65F3E"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連絡の上、面接を実施します。</w:t>
            </w:r>
          </w:p>
          <w:p w14:paraId="76E0B658" w14:textId="37B41467" w:rsidR="00F37D7C" w:rsidRPr="00160E6E" w:rsidRDefault="00F37D7C" w:rsidP="00792129">
            <w:pPr>
              <w:widowControl/>
              <w:jc w:val="left"/>
              <w:rPr>
                <w:rFonts w:ascii="ＭＳ Ｐゴシック" w:eastAsia="ＭＳ Ｐゴシック" w:hAnsi="ＭＳ Ｐゴシック" w:cs="ＭＳ Ｐゴシック"/>
                <w:color w:val="000000" w:themeColor="text1"/>
                <w:kern w:val="0"/>
                <w:sz w:val="22"/>
              </w:rPr>
            </w:pPr>
            <w:r w:rsidRPr="00160E6E">
              <w:rPr>
                <w:rFonts w:ascii="ＭＳ Ｐゴシック" w:eastAsia="ＭＳ Ｐゴシック" w:hAnsi="ＭＳ Ｐゴシック" w:cs="ＭＳ Ｐゴシック" w:hint="eastAsia"/>
                <w:color w:val="000000" w:themeColor="text1"/>
                <w:kern w:val="0"/>
                <w:sz w:val="22"/>
              </w:rPr>
              <w:t>※</w:t>
            </w:r>
            <w:r w:rsidRPr="00160E6E">
              <w:rPr>
                <w:rFonts w:ascii="ＭＳ Ｐゴシック" w:eastAsia="ＭＳ Ｐゴシック" w:hAnsi="ＭＳ Ｐゴシック" w:cs="Arial"/>
                <w:color w:val="000000" w:themeColor="text1"/>
                <w:sz w:val="22"/>
                <w:shd w:val="clear" w:color="auto" w:fill="FFFFFF"/>
              </w:rPr>
              <w:t>業務遂行上の配慮事項等を把握するため、障害の状況や必要な配慮事項等を可能な範囲で記載してください。</w:t>
            </w:r>
          </w:p>
          <w:p w14:paraId="1E530EAC" w14:textId="77777777" w:rsidR="009003CB" w:rsidRPr="00160E6E" w:rsidRDefault="009003CB"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※応募書類は返却いたしません。</w:t>
            </w:r>
          </w:p>
          <w:p w14:paraId="73669C78" w14:textId="77777777" w:rsidR="00102804" w:rsidRPr="00160E6E" w:rsidRDefault="00102804"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hint="eastAsia"/>
                <w:color w:val="000000" w:themeColor="text1"/>
                <w:kern w:val="0"/>
                <w:sz w:val="22"/>
                <w:szCs w:val="24"/>
              </w:rPr>
              <w:t>※採用後は、マイナンバーカードを職員身分証として使用することとしていますので、カードの取得手続をあらかじめしていただくことになります。</w:t>
            </w:r>
          </w:p>
        </w:tc>
      </w:tr>
      <w:tr w:rsidR="00792129" w:rsidRPr="00160E6E" w14:paraId="65EEB90B" w14:textId="77777777" w:rsidTr="00AD3B1C">
        <w:tc>
          <w:tcPr>
            <w:tcW w:w="876" w:type="pct"/>
            <w:hideMark/>
          </w:tcPr>
          <w:p w14:paraId="501D46D6" w14:textId="77777777" w:rsidR="00792129" w:rsidRPr="00160E6E" w:rsidRDefault="00792129" w:rsidP="00792129">
            <w:pPr>
              <w:widowControl/>
              <w:spacing w:after="240"/>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問い合わせ</w:t>
            </w:r>
          </w:p>
        </w:tc>
        <w:tc>
          <w:tcPr>
            <w:tcW w:w="4124" w:type="pct"/>
            <w:hideMark/>
          </w:tcPr>
          <w:p w14:paraId="0E336D24" w14:textId="77777777" w:rsidR="00792129" w:rsidRPr="00160E6E" w:rsidRDefault="00792129" w:rsidP="00792129">
            <w:pPr>
              <w:widowControl/>
              <w:jc w:val="left"/>
              <w:rPr>
                <w:rFonts w:ascii="ＭＳ Ｐゴシック" w:eastAsia="ＭＳ Ｐゴシック" w:hAnsi="ＭＳ Ｐゴシック" w:cs="ＭＳ Ｐゴシック"/>
                <w:color w:val="000000" w:themeColor="text1"/>
                <w:kern w:val="0"/>
                <w:sz w:val="22"/>
                <w:szCs w:val="24"/>
              </w:rPr>
            </w:pPr>
            <w:r w:rsidRPr="00160E6E">
              <w:rPr>
                <w:rFonts w:ascii="ＭＳ Ｐゴシック" w:eastAsia="ＭＳ Ｐゴシック" w:hAnsi="ＭＳ Ｐゴシック" w:cs="ＭＳ Ｐゴシック"/>
                <w:color w:val="000000" w:themeColor="text1"/>
                <w:kern w:val="0"/>
                <w:sz w:val="22"/>
                <w:szCs w:val="24"/>
              </w:rPr>
              <w:t>内閣法制局長官総務室総務課人事係</w:t>
            </w:r>
            <w:r w:rsidRPr="00160E6E">
              <w:rPr>
                <w:rFonts w:ascii="ＭＳ Ｐゴシック" w:eastAsia="ＭＳ Ｐゴシック" w:hAnsi="ＭＳ Ｐゴシック" w:cs="ＭＳ Ｐゴシック"/>
                <w:color w:val="000000" w:themeColor="text1"/>
                <w:kern w:val="0"/>
                <w:sz w:val="22"/>
                <w:szCs w:val="24"/>
              </w:rPr>
              <w:br/>
              <w:t>電話　03-3581-7271（内線2119）</w:t>
            </w:r>
          </w:p>
        </w:tc>
      </w:tr>
    </w:tbl>
    <w:p w14:paraId="123DD954" w14:textId="77777777" w:rsidR="00243CF5" w:rsidRPr="00160E6E" w:rsidRDefault="00243CF5" w:rsidP="00294304">
      <w:pPr>
        <w:rPr>
          <w:color w:val="000000" w:themeColor="text1"/>
          <w:sz w:val="20"/>
        </w:rPr>
      </w:pPr>
    </w:p>
    <w:sectPr w:rsidR="00243CF5" w:rsidRPr="00160E6E" w:rsidSect="000C12B4">
      <w:headerReference w:type="default" r:id="rId11"/>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BF98" w14:textId="77777777" w:rsidR="000C12B4" w:rsidRDefault="000C12B4" w:rsidP="006B7873">
      <w:r>
        <w:separator/>
      </w:r>
    </w:p>
  </w:endnote>
  <w:endnote w:type="continuationSeparator" w:id="0">
    <w:p w14:paraId="1259F737" w14:textId="77777777" w:rsidR="000C12B4" w:rsidRDefault="000C12B4" w:rsidP="006B7873">
      <w:r>
        <w:continuationSeparator/>
      </w:r>
    </w:p>
  </w:endnote>
  <w:endnote w:type="continuationNotice" w:id="1">
    <w:p w14:paraId="29A63FE0" w14:textId="77777777" w:rsidR="000C12B4" w:rsidRDefault="000C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5CDF" w14:textId="77777777" w:rsidR="000C12B4" w:rsidRDefault="000C12B4" w:rsidP="006B7873">
      <w:r>
        <w:separator/>
      </w:r>
    </w:p>
  </w:footnote>
  <w:footnote w:type="continuationSeparator" w:id="0">
    <w:p w14:paraId="742C4EB1" w14:textId="77777777" w:rsidR="000C12B4" w:rsidRDefault="000C12B4" w:rsidP="006B7873">
      <w:r>
        <w:continuationSeparator/>
      </w:r>
    </w:p>
  </w:footnote>
  <w:footnote w:type="continuationNotice" w:id="1">
    <w:p w14:paraId="72D388A6" w14:textId="77777777" w:rsidR="000C12B4" w:rsidRDefault="000C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AA4A" w14:textId="499AF277" w:rsidR="003F0127" w:rsidRPr="003F0127" w:rsidRDefault="003F01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D065B"/>
    <w:multiLevelType w:val="multilevel"/>
    <w:tmpl w:val="05E0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38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29"/>
    <w:rsid w:val="00003F5F"/>
    <w:rsid w:val="000C12B4"/>
    <w:rsid w:val="00102804"/>
    <w:rsid w:val="00160E6E"/>
    <w:rsid w:val="001B69C1"/>
    <w:rsid w:val="00243CF5"/>
    <w:rsid w:val="002525BA"/>
    <w:rsid w:val="00254D34"/>
    <w:rsid w:val="0026666F"/>
    <w:rsid w:val="00294304"/>
    <w:rsid w:val="003455CD"/>
    <w:rsid w:val="00385DB6"/>
    <w:rsid w:val="003E0F26"/>
    <w:rsid w:val="003F0127"/>
    <w:rsid w:val="003F0582"/>
    <w:rsid w:val="004C6B41"/>
    <w:rsid w:val="004F75E2"/>
    <w:rsid w:val="00533D3C"/>
    <w:rsid w:val="005B25C8"/>
    <w:rsid w:val="006B7873"/>
    <w:rsid w:val="00704E22"/>
    <w:rsid w:val="00732D9A"/>
    <w:rsid w:val="0077568C"/>
    <w:rsid w:val="00792129"/>
    <w:rsid w:val="007B320A"/>
    <w:rsid w:val="00856CD2"/>
    <w:rsid w:val="0089381B"/>
    <w:rsid w:val="008D4FC0"/>
    <w:rsid w:val="009003CB"/>
    <w:rsid w:val="00904457"/>
    <w:rsid w:val="00954B48"/>
    <w:rsid w:val="009B7F68"/>
    <w:rsid w:val="00A85034"/>
    <w:rsid w:val="00AB12FE"/>
    <w:rsid w:val="00AD3B1C"/>
    <w:rsid w:val="00AD6051"/>
    <w:rsid w:val="00AF0ED2"/>
    <w:rsid w:val="00B82B1B"/>
    <w:rsid w:val="00BE4931"/>
    <w:rsid w:val="00C66231"/>
    <w:rsid w:val="00D069D9"/>
    <w:rsid w:val="00E15491"/>
    <w:rsid w:val="00ED68DE"/>
    <w:rsid w:val="00EF54FE"/>
    <w:rsid w:val="00F3243F"/>
    <w:rsid w:val="00F37D7C"/>
    <w:rsid w:val="00FB15E6"/>
    <w:rsid w:val="00FC6533"/>
    <w:rsid w:val="00FE64BE"/>
    <w:rsid w:val="00FF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AF5E6"/>
  <w15:chartTrackingRefBased/>
  <w15:docId w15:val="{2FD043E9-23C4-491B-9688-F4CC18AD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56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568C"/>
    <w:rPr>
      <w:rFonts w:asciiTheme="majorHAnsi" w:eastAsiaTheme="majorEastAsia" w:hAnsiTheme="majorHAnsi" w:cstheme="majorBidi"/>
      <w:sz w:val="18"/>
      <w:szCs w:val="18"/>
    </w:rPr>
  </w:style>
  <w:style w:type="paragraph" w:styleId="a6">
    <w:name w:val="header"/>
    <w:basedOn w:val="a"/>
    <w:link w:val="a7"/>
    <w:uiPriority w:val="99"/>
    <w:unhideWhenUsed/>
    <w:rsid w:val="006B7873"/>
    <w:pPr>
      <w:tabs>
        <w:tab w:val="center" w:pos="4252"/>
        <w:tab w:val="right" w:pos="8504"/>
      </w:tabs>
      <w:snapToGrid w:val="0"/>
    </w:pPr>
  </w:style>
  <w:style w:type="character" w:customStyle="1" w:styleId="a7">
    <w:name w:val="ヘッダー (文字)"/>
    <w:basedOn w:val="a0"/>
    <w:link w:val="a6"/>
    <w:uiPriority w:val="99"/>
    <w:rsid w:val="006B7873"/>
  </w:style>
  <w:style w:type="paragraph" w:styleId="a8">
    <w:name w:val="footer"/>
    <w:basedOn w:val="a"/>
    <w:link w:val="a9"/>
    <w:uiPriority w:val="99"/>
    <w:unhideWhenUsed/>
    <w:rsid w:val="006B7873"/>
    <w:pPr>
      <w:tabs>
        <w:tab w:val="center" w:pos="4252"/>
        <w:tab w:val="right" w:pos="8504"/>
      </w:tabs>
      <w:snapToGrid w:val="0"/>
    </w:pPr>
  </w:style>
  <w:style w:type="character" w:customStyle="1" w:styleId="a9">
    <w:name w:val="フッター (文字)"/>
    <w:basedOn w:val="a0"/>
    <w:link w:val="a8"/>
    <w:uiPriority w:val="99"/>
    <w:rsid w:val="006B7873"/>
  </w:style>
  <w:style w:type="paragraph" w:styleId="aa">
    <w:name w:val="Revision"/>
    <w:hidden/>
    <w:uiPriority w:val="99"/>
    <w:semiHidden/>
    <w:rsid w:val="00BE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16560">
      <w:bodyDiv w:val="1"/>
      <w:marLeft w:val="0"/>
      <w:marRight w:val="0"/>
      <w:marTop w:val="0"/>
      <w:marBottom w:val="0"/>
      <w:divBdr>
        <w:top w:val="none" w:sz="0" w:space="0" w:color="auto"/>
        <w:left w:val="none" w:sz="0" w:space="0" w:color="auto"/>
        <w:bottom w:val="none" w:sz="0" w:space="0" w:color="auto"/>
        <w:right w:val="none" w:sz="0" w:space="0" w:color="auto"/>
      </w:divBdr>
      <w:divsChild>
        <w:div w:id="1876649066">
          <w:marLeft w:val="0"/>
          <w:marRight w:val="0"/>
          <w:marTop w:val="0"/>
          <w:marBottom w:val="0"/>
          <w:divBdr>
            <w:top w:val="none" w:sz="0" w:space="0" w:color="auto"/>
            <w:left w:val="none" w:sz="0" w:space="0" w:color="auto"/>
            <w:bottom w:val="none" w:sz="0" w:space="0" w:color="auto"/>
            <w:right w:val="none" w:sz="0" w:space="0" w:color="auto"/>
          </w:divBdr>
          <w:divsChild>
            <w:div w:id="1867404567">
              <w:marLeft w:val="0"/>
              <w:marRight w:val="0"/>
              <w:marTop w:val="0"/>
              <w:marBottom w:val="0"/>
              <w:divBdr>
                <w:top w:val="none" w:sz="0" w:space="0" w:color="auto"/>
                <w:left w:val="none" w:sz="0" w:space="0" w:color="auto"/>
                <w:bottom w:val="none" w:sz="0" w:space="0" w:color="auto"/>
                <w:right w:val="none" w:sz="0" w:space="0" w:color="auto"/>
              </w:divBdr>
              <w:divsChild>
                <w:div w:id="147985219">
                  <w:marLeft w:val="0"/>
                  <w:marRight w:val="0"/>
                  <w:marTop w:val="0"/>
                  <w:marBottom w:val="0"/>
                  <w:divBdr>
                    <w:top w:val="none" w:sz="0" w:space="0" w:color="auto"/>
                    <w:left w:val="none" w:sz="0" w:space="0" w:color="auto"/>
                    <w:bottom w:val="none" w:sz="0" w:space="0" w:color="auto"/>
                    <w:right w:val="none" w:sz="0" w:space="0" w:color="auto"/>
                  </w:divBdr>
                  <w:divsChild>
                    <w:div w:id="2879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04128">
      <w:bodyDiv w:val="1"/>
      <w:marLeft w:val="0"/>
      <w:marRight w:val="0"/>
      <w:marTop w:val="0"/>
      <w:marBottom w:val="0"/>
      <w:divBdr>
        <w:top w:val="none" w:sz="0" w:space="0" w:color="auto"/>
        <w:left w:val="none" w:sz="0" w:space="0" w:color="auto"/>
        <w:bottom w:val="none" w:sz="0" w:space="0" w:color="auto"/>
        <w:right w:val="none" w:sz="0" w:space="0" w:color="auto"/>
      </w:divBdr>
      <w:divsChild>
        <w:div w:id="999116305">
          <w:marLeft w:val="0"/>
          <w:marRight w:val="0"/>
          <w:marTop w:val="0"/>
          <w:marBottom w:val="0"/>
          <w:divBdr>
            <w:top w:val="none" w:sz="0" w:space="0" w:color="auto"/>
            <w:left w:val="none" w:sz="0" w:space="0" w:color="auto"/>
            <w:bottom w:val="none" w:sz="0" w:space="0" w:color="auto"/>
            <w:right w:val="none" w:sz="0" w:space="0" w:color="auto"/>
          </w:divBdr>
          <w:divsChild>
            <w:div w:id="1322393584">
              <w:marLeft w:val="0"/>
              <w:marRight w:val="0"/>
              <w:marTop w:val="0"/>
              <w:marBottom w:val="0"/>
              <w:divBdr>
                <w:top w:val="none" w:sz="0" w:space="0" w:color="auto"/>
                <w:left w:val="none" w:sz="0" w:space="0" w:color="auto"/>
                <w:bottom w:val="none" w:sz="0" w:space="0" w:color="auto"/>
                <w:right w:val="none" w:sz="0" w:space="0" w:color="auto"/>
              </w:divBdr>
              <w:divsChild>
                <w:div w:id="958685279">
                  <w:marLeft w:val="0"/>
                  <w:marRight w:val="0"/>
                  <w:marTop w:val="0"/>
                  <w:marBottom w:val="0"/>
                  <w:divBdr>
                    <w:top w:val="none" w:sz="0" w:space="0" w:color="auto"/>
                    <w:left w:val="none" w:sz="0" w:space="0" w:color="auto"/>
                    <w:bottom w:val="none" w:sz="0" w:space="0" w:color="auto"/>
                    <w:right w:val="none" w:sz="0" w:space="0" w:color="auto"/>
                  </w:divBdr>
                  <w:divsChild>
                    <w:div w:id="18003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22cc3-34d0-4b5e-aae5-f64e4da7ebf2" xsi:nil="true"/>
    <lcf76f155ced4ddcb4097134ff3c332f xmlns="9354e45a-fef0-43ed-bd16-00ac2aef50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9621602fd0c74dffa56571f18f8c25b9">
  <xsd:schema xmlns:xsd="http://www.w3.org/2001/XMLSchema" xmlns:xs="http://www.w3.org/2001/XMLSchema" xmlns:p="http://schemas.microsoft.com/office/2006/metadata/properties" xmlns:ns2="1842e602-f839-491e-8d5f-7c4404adb262" xmlns:ns3="9354e45a-fef0-43ed-bd16-00ac2aef50c5" xmlns:ns4="6e222cc3-34d0-4b5e-aae5-f64e4da7ebf2" targetNamespace="http://schemas.microsoft.com/office/2006/metadata/properties" ma:root="true" ma:fieldsID="834746a8d29ce185fa077147fc7577cd" ns2:_="" ns3:_="" ns4:_="">
    <xsd:import namespace="1842e602-f839-491e-8d5f-7c4404adb262"/>
    <xsd:import namespace="9354e45a-fef0-43ed-bd16-00ac2aef50c5"/>
    <xsd:import namespace="6e222cc3-34d0-4b5e-aae5-f64e4da7e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60702d8-62d4-4a3d-b01b-c7128fce01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22cc3-34d0-4b5e-aae5-f64e4da7ebf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92a234-0756-4408-bf29-4b7d231bc9f3}" ma:internalName="TaxCatchAll" ma:showField="CatchAllData" ma:web="6e222cc3-34d0-4b5e-aae5-f64e4da7e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129E-E4F7-44AE-B25C-4B0DD2332B12}">
  <ds:schemaRefs>
    <ds:schemaRef ds:uri="http://schemas.microsoft.com/office/2006/metadata/properties"/>
    <ds:schemaRef ds:uri="http://schemas.microsoft.com/office/infopath/2007/PartnerControls"/>
    <ds:schemaRef ds:uri="6e222cc3-34d0-4b5e-aae5-f64e4da7ebf2"/>
    <ds:schemaRef ds:uri="f9f24ba3-973e-427b-bf1b-5c4690dbc927"/>
  </ds:schemaRefs>
</ds:datastoreItem>
</file>

<file path=customXml/itemProps2.xml><?xml version="1.0" encoding="utf-8"?>
<ds:datastoreItem xmlns:ds="http://schemas.openxmlformats.org/officeDocument/2006/customXml" ds:itemID="{D45463F8-E145-47B1-8009-10DCD5736E09}"/>
</file>

<file path=customXml/itemProps3.xml><?xml version="1.0" encoding="utf-8"?>
<ds:datastoreItem xmlns:ds="http://schemas.openxmlformats.org/officeDocument/2006/customXml" ds:itemID="{2BFA9DE9-0D36-4365-AD2D-EDAA48D03429}">
  <ds:schemaRefs>
    <ds:schemaRef ds:uri="http://schemas.microsoft.com/sharepoint/v3/contenttype/forms"/>
  </ds:schemaRefs>
</ds:datastoreItem>
</file>

<file path=customXml/itemProps4.xml><?xml version="1.0" encoding="utf-8"?>
<ds:datastoreItem xmlns:ds="http://schemas.openxmlformats.org/officeDocument/2006/customXml" ds:itemID="{099D7245-32A0-4B63-BE76-F6E07D36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191</Words>
  <Characters>1090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2021-02-03T07:51:00Z</cp:lastPrinted>
  <dcterms:created xsi:type="dcterms:W3CDTF">2018-02-09T06:47:00Z</dcterms:created>
  <dcterms:modified xsi:type="dcterms:W3CDTF">2024-02-02T00:33:00Z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0x01010087343CF64F26F246B5B18D00936F9AF6</vt:lpwstr>
  </property>
  <property fmtid="{D5CDD505-2E9C-101B-9397-08002B2CF9AE}" pid="3" name="Order">
    <vt:r8>12441000</vt:r8>
  </property>
  <property fmtid="{D5CDD505-2E9C-101B-9397-08002B2CF9AE}" pid="4" name="MediaServiceImageTags">
    <vt:lpwstr/>
  </property>
</Properties>
</file>